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03C6C" w14:textId="5EFC0880" w:rsidR="00C66905" w:rsidRPr="009B58C4" w:rsidRDefault="00C66905" w:rsidP="00C66905">
      <w:pPr>
        <w:shd w:val="clear" w:color="auto" w:fill="FFFFFF"/>
        <w:spacing w:before="100" w:beforeAutospacing="1" w:after="100" w:afterAutospacing="1"/>
        <w:jc w:val="both"/>
        <w:rPr>
          <w:rFonts w:eastAsia="Times New Roman" w:cstheme="minorHAnsi"/>
          <w:color w:val="000000" w:themeColor="text1"/>
          <w:sz w:val="22"/>
          <w:szCs w:val="22"/>
          <w:lang w:eastAsia="es-CO"/>
        </w:rPr>
      </w:pPr>
      <w:r w:rsidRPr="009B58C4">
        <w:rPr>
          <w:rFonts w:eastAsia="Times New Roman" w:cstheme="minorHAnsi"/>
          <w:color w:val="000000" w:themeColor="text1"/>
          <w:sz w:val="22"/>
          <w:szCs w:val="22"/>
          <w:lang w:eastAsia="es-CO"/>
        </w:rPr>
        <w:t>Bogotá, D.C. 2</w:t>
      </w:r>
      <w:r w:rsidR="007D5E8C">
        <w:rPr>
          <w:rFonts w:eastAsia="Times New Roman" w:cstheme="minorHAnsi"/>
          <w:color w:val="000000" w:themeColor="text1"/>
          <w:sz w:val="22"/>
          <w:szCs w:val="22"/>
          <w:lang w:eastAsia="es-CO"/>
        </w:rPr>
        <w:t>5</w:t>
      </w:r>
      <w:r w:rsidRPr="009B58C4">
        <w:rPr>
          <w:rFonts w:eastAsia="Times New Roman" w:cstheme="minorHAnsi"/>
          <w:color w:val="000000" w:themeColor="text1"/>
          <w:sz w:val="22"/>
          <w:szCs w:val="22"/>
          <w:lang w:eastAsia="es-CO"/>
        </w:rPr>
        <w:t xml:space="preserve"> de octubre de 2019       </w:t>
      </w:r>
    </w:p>
    <w:p w14:paraId="11BABA7A" w14:textId="77777777" w:rsidR="00C66905" w:rsidRPr="009B58C4" w:rsidRDefault="00C66905" w:rsidP="00C66905">
      <w:pPr>
        <w:shd w:val="clear" w:color="auto" w:fill="FFFFFF"/>
        <w:jc w:val="both"/>
        <w:rPr>
          <w:rFonts w:eastAsia="Times New Roman" w:cstheme="minorHAnsi"/>
          <w:color w:val="000000" w:themeColor="text1"/>
          <w:sz w:val="22"/>
          <w:szCs w:val="22"/>
          <w:lang w:eastAsia="es-CO"/>
        </w:rPr>
      </w:pPr>
    </w:p>
    <w:p w14:paraId="4390997C" w14:textId="77777777" w:rsidR="00C66905" w:rsidRPr="009B58C4" w:rsidRDefault="00C66905" w:rsidP="00C66905">
      <w:pPr>
        <w:shd w:val="clear" w:color="auto" w:fill="FFFFFF"/>
        <w:jc w:val="both"/>
        <w:rPr>
          <w:rFonts w:eastAsia="Times New Roman" w:cstheme="minorHAnsi"/>
          <w:color w:val="000000" w:themeColor="text1"/>
          <w:sz w:val="22"/>
          <w:szCs w:val="22"/>
          <w:lang w:eastAsia="es-CO"/>
        </w:rPr>
      </w:pPr>
      <w:r w:rsidRPr="009B58C4">
        <w:rPr>
          <w:rFonts w:eastAsia="Times New Roman" w:cstheme="minorHAnsi"/>
          <w:color w:val="000000" w:themeColor="text1"/>
          <w:sz w:val="22"/>
          <w:szCs w:val="22"/>
          <w:lang w:eastAsia="es-CO"/>
        </w:rPr>
        <w:t>Doctor</w:t>
      </w:r>
    </w:p>
    <w:p w14:paraId="1D5D089C" w14:textId="77777777" w:rsidR="00C66905" w:rsidRPr="009B58C4" w:rsidRDefault="00C66905" w:rsidP="00C66905">
      <w:pPr>
        <w:shd w:val="clear" w:color="auto" w:fill="FFFFFF"/>
        <w:jc w:val="both"/>
        <w:rPr>
          <w:rFonts w:eastAsia="Times New Roman" w:cstheme="minorHAnsi"/>
          <w:color w:val="000000" w:themeColor="text1"/>
          <w:sz w:val="22"/>
          <w:szCs w:val="22"/>
          <w:lang w:eastAsia="es-CO"/>
        </w:rPr>
      </w:pPr>
      <w:r w:rsidRPr="009B58C4">
        <w:rPr>
          <w:rFonts w:eastAsia="Times New Roman" w:cstheme="minorHAnsi"/>
          <w:b/>
          <w:bCs/>
          <w:color w:val="000000" w:themeColor="text1"/>
          <w:sz w:val="22"/>
          <w:szCs w:val="22"/>
          <w:lang w:eastAsia="es-CO"/>
        </w:rPr>
        <w:t>JUAN CARLOS LOZADA VARGAS</w:t>
      </w:r>
    </w:p>
    <w:p w14:paraId="152004FE" w14:textId="77777777" w:rsidR="00C66905" w:rsidRPr="009B58C4" w:rsidRDefault="00C66905" w:rsidP="00C66905">
      <w:pPr>
        <w:shd w:val="clear" w:color="auto" w:fill="FFFFFF"/>
        <w:jc w:val="both"/>
        <w:rPr>
          <w:rFonts w:eastAsia="Times New Roman" w:cstheme="minorHAnsi"/>
          <w:b/>
          <w:color w:val="000000" w:themeColor="text1"/>
          <w:sz w:val="22"/>
          <w:szCs w:val="22"/>
          <w:lang w:eastAsia="es-CO"/>
        </w:rPr>
      </w:pPr>
      <w:r w:rsidRPr="009B58C4">
        <w:rPr>
          <w:rFonts w:eastAsia="Times New Roman" w:cstheme="minorHAnsi"/>
          <w:b/>
          <w:color w:val="000000" w:themeColor="text1"/>
          <w:sz w:val="22"/>
          <w:szCs w:val="22"/>
          <w:lang w:eastAsia="es-CO"/>
        </w:rPr>
        <w:t>Presidente Comisión Primera                                                </w:t>
      </w:r>
    </w:p>
    <w:p w14:paraId="086C4038" w14:textId="77777777" w:rsidR="00C66905" w:rsidRPr="009B58C4" w:rsidRDefault="00C66905" w:rsidP="00C66905">
      <w:pPr>
        <w:shd w:val="clear" w:color="auto" w:fill="FFFFFF"/>
        <w:jc w:val="both"/>
        <w:rPr>
          <w:rFonts w:eastAsia="Times New Roman" w:cstheme="minorHAnsi"/>
          <w:color w:val="000000" w:themeColor="text1"/>
          <w:sz w:val="22"/>
          <w:szCs w:val="22"/>
          <w:lang w:eastAsia="es-CO"/>
        </w:rPr>
      </w:pPr>
      <w:r w:rsidRPr="009B58C4">
        <w:rPr>
          <w:rFonts w:eastAsia="Times New Roman" w:cstheme="minorHAnsi"/>
          <w:color w:val="000000" w:themeColor="text1"/>
          <w:sz w:val="22"/>
          <w:szCs w:val="22"/>
          <w:lang w:eastAsia="es-CO"/>
        </w:rPr>
        <w:t>Cámara de Representantes</w:t>
      </w:r>
    </w:p>
    <w:p w14:paraId="3BE863CF" w14:textId="77777777" w:rsidR="00C66905" w:rsidRPr="009B58C4" w:rsidRDefault="00C66905" w:rsidP="00C66905">
      <w:pPr>
        <w:shd w:val="clear" w:color="auto" w:fill="FFFFFF"/>
        <w:jc w:val="both"/>
        <w:rPr>
          <w:rFonts w:eastAsia="Times New Roman" w:cstheme="minorHAnsi"/>
          <w:color w:val="000000" w:themeColor="text1"/>
          <w:sz w:val="22"/>
          <w:szCs w:val="22"/>
          <w:lang w:eastAsia="es-CO"/>
        </w:rPr>
      </w:pPr>
      <w:r w:rsidRPr="009B58C4">
        <w:rPr>
          <w:rFonts w:eastAsia="Times New Roman" w:cstheme="minorHAnsi"/>
          <w:color w:val="000000" w:themeColor="text1"/>
          <w:sz w:val="22"/>
          <w:szCs w:val="22"/>
          <w:lang w:eastAsia="es-CO"/>
        </w:rPr>
        <w:t>Bogotá</w:t>
      </w:r>
    </w:p>
    <w:p w14:paraId="5D49D044" w14:textId="77777777" w:rsidR="00C66905" w:rsidRPr="009B58C4" w:rsidRDefault="00C66905" w:rsidP="00C66905">
      <w:pPr>
        <w:shd w:val="clear" w:color="auto" w:fill="FFFFFF"/>
        <w:jc w:val="both"/>
        <w:rPr>
          <w:rFonts w:eastAsia="Times New Roman" w:cstheme="minorHAnsi"/>
          <w:color w:val="000000" w:themeColor="text1"/>
          <w:sz w:val="22"/>
          <w:szCs w:val="22"/>
          <w:lang w:eastAsia="es-CO"/>
        </w:rPr>
      </w:pPr>
    </w:p>
    <w:p w14:paraId="73C7B943" w14:textId="77777777" w:rsidR="00C66905" w:rsidRPr="009B58C4" w:rsidRDefault="00C66905" w:rsidP="00C66905">
      <w:pPr>
        <w:shd w:val="clear" w:color="auto" w:fill="FFFFFF"/>
        <w:jc w:val="both"/>
        <w:rPr>
          <w:rFonts w:cstheme="minorHAnsi"/>
          <w:b/>
          <w:color w:val="000000" w:themeColor="text1"/>
          <w:sz w:val="22"/>
          <w:szCs w:val="22"/>
          <w:lang w:eastAsia="es-CO"/>
        </w:rPr>
      </w:pPr>
    </w:p>
    <w:p w14:paraId="501B2325" w14:textId="77777777" w:rsidR="00C66905" w:rsidRPr="009B58C4" w:rsidRDefault="00C66905" w:rsidP="00C66905">
      <w:pPr>
        <w:shd w:val="clear" w:color="auto" w:fill="FFFFFF"/>
        <w:jc w:val="both"/>
        <w:rPr>
          <w:rFonts w:eastAsia="Times New Roman" w:cstheme="minorHAnsi"/>
          <w:i/>
          <w:color w:val="000000" w:themeColor="text1"/>
          <w:sz w:val="22"/>
          <w:szCs w:val="22"/>
          <w:lang w:eastAsia="es-CO"/>
        </w:rPr>
      </w:pPr>
      <w:r w:rsidRPr="009B58C4">
        <w:rPr>
          <w:rFonts w:cstheme="minorHAnsi"/>
          <w:b/>
          <w:color w:val="000000" w:themeColor="text1"/>
          <w:sz w:val="22"/>
          <w:szCs w:val="22"/>
          <w:lang w:eastAsia="es-CO"/>
        </w:rPr>
        <w:t>Referencia:</w:t>
      </w:r>
      <w:r w:rsidRPr="009B58C4">
        <w:rPr>
          <w:rFonts w:cstheme="minorHAnsi"/>
          <w:color w:val="000000" w:themeColor="text1"/>
          <w:sz w:val="22"/>
          <w:szCs w:val="22"/>
          <w:lang w:eastAsia="es-CO"/>
        </w:rPr>
        <w:t>   Informe de Ponencia para primer debate en Cámara al </w:t>
      </w:r>
      <w:r w:rsidRPr="009B58C4">
        <w:rPr>
          <w:rFonts w:cstheme="minorHAnsi"/>
          <w:b/>
          <w:color w:val="000000" w:themeColor="text1"/>
          <w:sz w:val="22"/>
          <w:szCs w:val="22"/>
          <w:lang w:eastAsia="es-CO"/>
        </w:rPr>
        <w:t>Proyecto de Ley No. 261 de 2019 Cámara, 177 de 2018 Senado</w:t>
      </w:r>
      <w:r w:rsidRPr="009B58C4">
        <w:rPr>
          <w:rFonts w:cstheme="minorHAnsi"/>
          <w:color w:val="000000" w:themeColor="text1"/>
          <w:sz w:val="22"/>
          <w:szCs w:val="22"/>
          <w:lang w:eastAsia="es-CO"/>
        </w:rPr>
        <w:t xml:space="preserve"> </w:t>
      </w:r>
      <w:r w:rsidRPr="009B58C4">
        <w:rPr>
          <w:rFonts w:cstheme="minorHAnsi"/>
          <w:i/>
          <w:color w:val="000000" w:themeColor="text1"/>
          <w:sz w:val="22"/>
          <w:szCs w:val="22"/>
          <w:lang w:eastAsia="es-CO"/>
        </w:rPr>
        <w:t xml:space="preserve">“Por medio de la cual se modifica el numeral 5 del artículo 2° de la Ley 403 de 1997 aclarado por la Ley 815 de 2003 en lo relativo al descuento en el valor de la matrícula en Instituciones Oficiales de Educación Superior como beneficio a los </w:t>
      </w:r>
      <w:proofErr w:type="spellStart"/>
      <w:r w:rsidRPr="009B58C4">
        <w:rPr>
          <w:rFonts w:cstheme="minorHAnsi"/>
          <w:i/>
          <w:color w:val="000000" w:themeColor="text1"/>
          <w:sz w:val="22"/>
          <w:szCs w:val="22"/>
          <w:lang w:eastAsia="es-CO"/>
        </w:rPr>
        <w:t>sufragantes</w:t>
      </w:r>
      <w:proofErr w:type="spellEnd"/>
      <w:r w:rsidRPr="009B58C4">
        <w:rPr>
          <w:rFonts w:cstheme="minorHAnsi"/>
          <w:i/>
          <w:color w:val="000000" w:themeColor="text1"/>
          <w:sz w:val="22"/>
          <w:szCs w:val="22"/>
          <w:lang w:eastAsia="es-CO"/>
        </w:rPr>
        <w:t xml:space="preserve"> y se dictan otras disposiciones”  </w:t>
      </w:r>
    </w:p>
    <w:p w14:paraId="3C201A2F" w14:textId="77777777" w:rsidR="00C66905" w:rsidRPr="009B58C4" w:rsidRDefault="00C66905" w:rsidP="00C66905">
      <w:pPr>
        <w:shd w:val="clear" w:color="auto" w:fill="FFFFFF"/>
        <w:jc w:val="both"/>
        <w:rPr>
          <w:rFonts w:eastAsia="Times New Roman" w:cstheme="minorHAnsi"/>
          <w:color w:val="000000" w:themeColor="text1"/>
          <w:sz w:val="22"/>
          <w:szCs w:val="22"/>
          <w:lang w:eastAsia="es-CO"/>
        </w:rPr>
      </w:pPr>
    </w:p>
    <w:p w14:paraId="36994B73" w14:textId="77777777" w:rsidR="00C66905" w:rsidRPr="009B58C4" w:rsidRDefault="00C66905" w:rsidP="00C66905">
      <w:pPr>
        <w:pStyle w:val="m2259073937270028317s10"/>
        <w:spacing w:before="0" w:beforeAutospacing="0" w:after="0" w:afterAutospacing="0" w:line="324" w:lineRule="atLeast"/>
        <w:rPr>
          <w:rFonts w:ascii="Calibri" w:hAnsi="Calibri" w:cstheme="minorHAnsi"/>
          <w:b/>
          <w:bCs/>
          <w:color w:val="222222"/>
          <w:sz w:val="22"/>
          <w:szCs w:val="22"/>
        </w:rPr>
      </w:pPr>
    </w:p>
    <w:p w14:paraId="31F05478" w14:textId="77777777" w:rsidR="00C66905" w:rsidRPr="009B58C4" w:rsidRDefault="00C66905" w:rsidP="00C66905">
      <w:pPr>
        <w:rPr>
          <w:rFonts w:eastAsia="Times New Roman" w:cstheme="minorHAnsi"/>
          <w:sz w:val="22"/>
          <w:szCs w:val="22"/>
          <w:lang w:eastAsia="es-CO"/>
        </w:rPr>
      </w:pPr>
      <w:r w:rsidRPr="009B58C4">
        <w:rPr>
          <w:rFonts w:eastAsia="Times New Roman" w:cstheme="minorHAnsi"/>
          <w:color w:val="000000"/>
          <w:sz w:val="22"/>
          <w:szCs w:val="22"/>
          <w:lang w:eastAsia="es-CO"/>
        </w:rPr>
        <w:t>Honorable Presidente:</w:t>
      </w:r>
    </w:p>
    <w:p w14:paraId="6BE54354" w14:textId="77777777" w:rsidR="00C66905" w:rsidRDefault="00C66905" w:rsidP="00C66905">
      <w:pPr>
        <w:shd w:val="clear" w:color="auto" w:fill="FFFFFF"/>
        <w:jc w:val="both"/>
        <w:rPr>
          <w:rFonts w:eastAsia="Times New Roman" w:cstheme="minorHAnsi"/>
          <w:sz w:val="22"/>
          <w:szCs w:val="22"/>
          <w:lang w:eastAsia="es-CO"/>
        </w:rPr>
      </w:pPr>
    </w:p>
    <w:p w14:paraId="5554CF25" w14:textId="77777777" w:rsidR="00C66905" w:rsidRPr="009B58C4" w:rsidRDefault="00C66905" w:rsidP="00C66905">
      <w:pPr>
        <w:shd w:val="clear" w:color="auto" w:fill="FFFFFF"/>
        <w:jc w:val="both"/>
        <w:rPr>
          <w:rFonts w:cstheme="minorHAnsi"/>
          <w:i/>
          <w:color w:val="000000" w:themeColor="text1"/>
          <w:sz w:val="22"/>
          <w:szCs w:val="22"/>
          <w:lang w:eastAsia="es-CO"/>
        </w:rPr>
      </w:pPr>
      <w:r w:rsidRPr="009B58C4">
        <w:rPr>
          <w:rFonts w:eastAsia="Times New Roman" w:cstheme="minorHAnsi"/>
          <w:sz w:val="22"/>
          <w:szCs w:val="22"/>
          <w:lang w:eastAsia="es-CO"/>
        </w:rPr>
        <w:br/>
      </w:r>
      <w:r w:rsidRPr="009B58C4">
        <w:rPr>
          <w:rFonts w:eastAsia="Times New Roman" w:cstheme="minorHAnsi"/>
          <w:color w:val="000000"/>
          <w:sz w:val="22"/>
          <w:szCs w:val="22"/>
          <w:lang w:eastAsia="es-CO"/>
        </w:rPr>
        <w:t xml:space="preserve">En cumplimiento a la designación hecha por la Mesa Directiva de la Comisión Primera de la Cámara de Representantes y de conformidad  con los artículos 150, 153 y 156 de la Ley 5 de 1992, me permito presentar el correspondiente informe de ponencia para primer debate al  </w:t>
      </w:r>
      <w:r w:rsidRPr="009B58C4">
        <w:rPr>
          <w:rFonts w:eastAsia="Times New Roman" w:cstheme="minorHAnsi"/>
          <w:b/>
          <w:bCs/>
          <w:color w:val="000000"/>
          <w:sz w:val="22"/>
          <w:szCs w:val="22"/>
          <w:lang w:eastAsia="es-CO"/>
        </w:rPr>
        <w:t xml:space="preserve">Proyecto de Ley </w:t>
      </w:r>
      <w:r w:rsidRPr="009B58C4">
        <w:rPr>
          <w:rFonts w:cstheme="minorHAnsi"/>
          <w:b/>
          <w:color w:val="000000" w:themeColor="text1"/>
          <w:sz w:val="22"/>
          <w:szCs w:val="22"/>
          <w:lang w:eastAsia="es-CO"/>
        </w:rPr>
        <w:t>No. 261 de 2019 Cámara, 177 de 2018 Senado</w:t>
      </w:r>
      <w:r w:rsidRPr="009B58C4">
        <w:rPr>
          <w:rFonts w:cstheme="minorHAnsi"/>
          <w:color w:val="000000" w:themeColor="text1"/>
          <w:sz w:val="22"/>
          <w:szCs w:val="22"/>
          <w:lang w:eastAsia="es-CO"/>
        </w:rPr>
        <w:t xml:space="preserve"> </w:t>
      </w:r>
      <w:r w:rsidRPr="009B58C4">
        <w:rPr>
          <w:rFonts w:cstheme="minorHAnsi"/>
          <w:i/>
          <w:color w:val="000000" w:themeColor="text1"/>
          <w:sz w:val="22"/>
          <w:szCs w:val="22"/>
          <w:lang w:eastAsia="es-CO"/>
        </w:rPr>
        <w:t xml:space="preserve">“Por medio de la cual se modifica el numeral 5 del artículo 2° de la Ley 403 de 1997 aclarado por la Ley 815 de 2003 en lo relativo al descuento en el valor de la matrícula en Instituciones Oficiales de Educación Superior como beneficio a los </w:t>
      </w:r>
      <w:proofErr w:type="spellStart"/>
      <w:r w:rsidRPr="009B58C4">
        <w:rPr>
          <w:rFonts w:cstheme="minorHAnsi"/>
          <w:i/>
          <w:color w:val="000000" w:themeColor="text1"/>
          <w:sz w:val="22"/>
          <w:szCs w:val="22"/>
          <w:lang w:eastAsia="es-CO"/>
        </w:rPr>
        <w:t>sufragantes</w:t>
      </w:r>
      <w:proofErr w:type="spellEnd"/>
      <w:r w:rsidRPr="009B58C4">
        <w:rPr>
          <w:rFonts w:cstheme="minorHAnsi"/>
          <w:i/>
          <w:color w:val="000000" w:themeColor="text1"/>
          <w:sz w:val="22"/>
          <w:szCs w:val="22"/>
          <w:lang w:eastAsia="es-CO"/>
        </w:rPr>
        <w:t xml:space="preserve"> y se dictan otras disposiciones”  </w:t>
      </w:r>
    </w:p>
    <w:p w14:paraId="319BB25B" w14:textId="77777777" w:rsidR="00C66905" w:rsidRPr="009B58C4" w:rsidRDefault="00C66905" w:rsidP="00C66905">
      <w:pPr>
        <w:shd w:val="clear" w:color="auto" w:fill="FFFFFF"/>
        <w:jc w:val="both"/>
        <w:rPr>
          <w:rFonts w:cstheme="minorHAnsi"/>
          <w:i/>
          <w:color w:val="000000" w:themeColor="text1"/>
          <w:sz w:val="22"/>
          <w:szCs w:val="22"/>
          <w:lang w:eastAsia="es-CO"/>
        </w:rPr>
      </w:pPr>
    </w:p>
    <w:p w14:paraId="3D1626D3" w14:textId="77777777" w:rsidR="00C66905" w:rsidRDefault="00C66905" w:rsidP="00C66905">
      <w:pPr>
        <w:shd w:val="clear" w:color="auto" w:fill="FFFFFF"/>
        <w:jc w:val="both"/>
        <w:rPr>
          <w:rFonts w:cstheme="minorHAnsi"/>
          <w:i/>
          <w:color w:val="000000" w:themeColor="text1"/>
          <w:sz w:val="22"/>
          <w:szCs w:val="22"/>
          <w:lang w:eastAsia="es-CO"/>
        </w:rPr>
      </w:pPr>
    </w:p>
    <w:p w14:paraId="15DC375C" w14:textId="77777777" w:rsidR="00C66905" w:rsidRPr="009B58C4" w:rsidRDefault="00C66905" w:rsidP="00C66905">
      <w:pPr>
        <w:pStyle w:val="Prrafodelista"/>
        <w:numPr>
          <w:ilvl w:val="0"/>
          <w:numId w:val="3"/>
        </w:numPr>
        <w:shd w:val="clear" w:color="auto" w:fill="FFFFFF"/>
        <w:spacing w:after="160" w:line="259" w:lineRule="auto"/>
        <w:jc w:val="both"/>
        <w:rPr>
          <w:rFonts w:cstheme="minorHAnsi"/>
          <w:b/>
          <w:color w:val="000000" w:themeColor="text1"/>
          <w:sz w:val="22"/>
          <w:szCs w:val="22"/>
          <w:lang w:eastAsia="es-CO"/>
        </w:rPr>
      </w:pPr>
      <w:r w:rsidRPr="009B58C4">
        <w:rPr>
          <w:rFonts w:cstheme="minorHAnsi"/>
          <w:b/>
          <w:color w:val="000000" w:themeColor="text1"/>
          <w:sz w:val="22"/>
          <w:szCs w:val="22"/>
          <w:lang w:eastAsia="es-CO"/>
        </w:rPr>
        <w:t>ANTECEDENTES DEL PROYECTO DE LEY</w:t>
      </w:r>
    </w:p>
    <w:p w14:paraId="3C447B92" w14:textId="77777777" w:rsidR="00C66905" w:rsidRDefault="00C66905" w:rsidP="00C66905">
      <w:pPr>
        <w:shd w:val="clear" w:color="auto" w:fill="FFFFFF"/>
        <w:jc w:val="both"/>
        <w:rPr>
          <w:rFonts w:eastAsia="Times New Roman" w:cstheme="minorHAnsi"/>
          <w:color w:val="000000"/>
          <w:sz w:val="22"/>
          <w:szCs w:val="22"/>
          <w:lang w:eastAsia="es-CO"/>
        </w:rPr>
      </w:pPr>
      <w:r w:rsidRPr="009B58C4">
        <w:rPr>
          <w:rFonts w:eastAsia="Times New Roman" w:cstheme="minorHAnsi"/>
          <w:bCs/>
          <w:color w:val="000000"/>
          <w:sz w:val="22"/>
          <w:szCs w:val="22"/>
          <w:lang w:eastAsia="es-CO"/>
        </w:rPr>
        <w:t xml:space="preserve">El proyecto de ley es de autoría de la senadora </w:t>
      </w:r>
      <w:r w:rsidRPr="009B58C4">
        <w:rPr>
          <w:rFonts w:cstheme="minorHAnsi"/>
          <w:bCs/>
          <w:color w:val="000000"/>
          <w:sz w:val="22"/>
          <w:szCs w:val="22"/>
        </w:rPr>
        <w:t>Paola Andrea Holguín Moreno y el Representante a la Cámara Juan Fernando Espinal Ramírez del partido Centro Democrático. Dicho proyecto fue</w:t>
      </w:r>
      <w:r w:rsidRPr="009B58C4">
        <w:rPr>
          <w:rFonts w:eastAsia="Times New Roman" w:cstheme="minorHAnsi"/>
          <w:color w:val="000000"/>
          <w:sz w:val="22"/>
          <w:szCs w:val="22"/>
          <w:lang w:eastAsia="es-CO"/>
        </w:rPr>
        <w:t xml:space="preserve"> radicado en el Senado de la República el 9 de octubre de 2018 y publicado en la </w:t>
      </w:r>
      <w:r w:rsidRPr="009B58C4">
        <w:rPr>
          <w:rFonts w:eastAsia="Times New Roman" w:cstheme="minorHAnsi"/>
          <w:b/>
          <w:bCs/>
          <w:i/>
          <w:iCs/>
          <w:color w:val="000000"/>
          <w:sz w:val="22"/>
          <w:szCs w:val="22"/>
          <w:lang w:eastAsia="es-CO"/>
        </w:rPr>
        <w:t>Gaceta del Congreso</w:t>
      </w:r>
      <w:r w:rsidRPr="009B58C4">
        <w:rPr>
          <w:rFonts w:eastAsia="Times New Roman" w:cstheme="minorHAnsi"/>
          <w:color w:val="000000"/>
          <w:sz w:val="22"/>
          <w:szCs w:val="22"/>
          <w:lang w:eastAsia="es-CO"/>
        </w:rPr>
        <w:t xml:space="preserve"> número 823 de 2018.  </w:t>
      </w:r>
    </w:p>
    <w:p w14:paraId="2A455DE4" w14:textId="77777777" w:rsidR="00C66905" w:rsidRPr="009B58C4" w:rsidRDefault="00C66905" w:rsidP="00C66905">
      <w:pPr>
        <w:shd w:val="clear" w:color="auto" w:fill="FFFFFF"/>
        <w:jc w:val="both"/>
        <w:rPr>
          <w:rFonts w:eastAsia="Times New Roman" w:cstheme="minorHAnsi"/>
          <w:color w:val="000000"/>
          <w:sz w:val="22"/>
          <w:szCs w:val="22"/>
          <w:lang w:eastAsia="es-CO"/>
        </w:rPr>
      </w:pPr>
    </w:p>
    <w:p w14:paraId="422FC31A" w14:textId="77777777" w:rsidR="00C66905" w:rsidRPr="009B58C4" w:rsidRDefault="00C66905" w:rsidP="00C66905">
      <w:pPr>
        <w:shd w:val="clear" w:color="auto" w:fill="FFFFFF"/>
        <w:jc w:val="both"/>
        <w:rPr>
          <w:rFonts w:eastAsia="Times New Roman" w:cstheme="minorHAnsi"/>
          <w:color w:val="000000"/>
          <w:sz w:val="22"/>
          <w:szCs w:val="22"/>
          <w:lang w:eastAsia="es-CO"/>
        </w:rPr>
      </w:pPr>
      <w:r w:rsidRPr="009B58C4">
        <w:rPr>
          <w:rFonts w:eastAsia="Times New Roman" w:cstheme="minorHAnsi"/>
          <w:color w:val="000000"/>
          <w:sz w:val="22"/>
          <w:szCs w:val="22"/>
          <w:lang w:eastAsia="es-CO"/>
        </w:rPr>
        <w:t xml:space="preserve">El proyecto de ley fue remitido a la Comisión Primera de Senado y la </w:t>
      </w:r>
      <w:r w:rsidRPr="009B58C4">
        <w:rPr>
          <w:rFonts w:cstheme="minorHAnsi"/>
          <w:sz w:val="22"/>
          <w:szCs w:val="22"/>
        </w:rPr>
        <w:t xml:space="preserve">Ponencia para primer debate fue publicada en la </w:t>
      </w:r>
      <w:r w:rsidRPr="009B58C4">
        <w:rPr>
          <w:rFonts w:cstheme="minorHAnsi"/>
          <w:b/>
          <w:i/>
          <w:sz w:val="22"/>
          <w:szCs w:val="22"/>
        </w:rPr>
        <w:t>Gaceta del Congreso</w:t>
      </w:r>
      <w:r w:rsidRPr="009B58C4">
        <w:rPr>
          <w:rFonts w:cstheme="minorHAnsi"/>
          <w:sz w:val="22"/>
          <w:szCs w:val="22"/>
        </w:rPr>
        <w:t xml:space="preserve"> número 994 de 2018 y posteriormente </w:t>
      </w:r>
      <w:r w:rsidRPr="009B58C4">
        <w:rPr>
          <w:rFonts w:eastAsia="Times New Roman" w:cstheme="minorHAnsi"/>
          <w:color w:val="000000"/>
          <w:sz w:val="22"/>
          <w:szCs w:val="22"/>
          <w:lang w:eastAsia="es-CO"/>
        </w:rPr>
        <w:t xml:space="preserve">fue aprobado en primer debate en la Comisión Primera Constitucional Permanente del Senado el día 18 de junio de 2019. </w:t>
      </w:r>
    </w:p>
    <w:p w14:paraId="3D5C9D07" w14:textId="77777777" w:rsidR="00C66905" w:rsidRPr="009B58C4" w:rsidRDefault="00C66905" w:rsidP="00C66905">
      <w:pPr>
        <w:shd w:val="clear" w:color="auto" w:fill="FFFFFF"/>
        <w:jc w:val="both"/>
        <w:rPr>
          <w:rFonts w:eastAsia="Times New Roman" w:cstheme="minorHAnsi"/>
          <w:color w:val="000000"/>
          <w:sz w:val="22"/>
          <w:szCs w:val="22"/>
          <w:lang w:eastAsia="es-CO"/>
        </w:rPr>
      </w:pPr>
    </w:p>
    <w:p w14:paraId="2500F48E" w14:textId="77777777" w:rsidR="00C66905" w:rsidRPr="009B58C4" w:rsidRDefault="00C66905" w:rsidP="00C66905">
      <w:pPr>
        <w:shd w:val="clear" w:color="auto" w:fill="FFFFFF"/>
        <w:jc w:val="both"/>
        <w:rPr>
          <w:rFonts w:eastAsia="Times New Roman" w:cstheme="minorHAnsi"/>
          <w:color w:val="000000"/>
          <w:sz w:val="22"/>
          <w:szCs w:val="22"/>
          <w:lang w:eastAsia="es-CO"/>
        </w:rPr>
      </w:pPr>
      <w:r w:rsidRPr="009B58C4">
        <w:rPr>
          <w:rFonts w:eastAsia="Times New Roman" w:cstheme="minorHAnsi"/>
          <w:color w:val="000000"/>
          <w:sz w:val="22"/>
          <w:szCs w:val="22"/>
          <w:lang w:eastAsia="es-CO"/>
        </w:rPr>
        <w:lastRenderedPageBreak/>
        <w:t xml:space="preserve">Así mismo la ponencia para segundo debate fue publicada en la </w:t>
      </w:r>
      <w:r w:rsidRPr="009B58C4">
        <w:rPr>
          <w:rFonts w:eastAsia="Times New Roman" w:cstheme="minorHAnsi"/>
          <w:b/>
          <w:i/>
          <w:color w:val="000000"/>
          <w:sz w:val="22"/>
          <w:szCs w:val="22"/>
          <w:lang w:eastAsia="es-CO"/>
        </w:rPr>
        <w:t>Gaceta del Congreso</w:t>
      </w:r>
      <w:r w:rsidRPr="009B58C4">
        <w:rPr>
          <w:rFonts w:eastAsia="Times New Roman" w:cstheme="minorHAnsi"/>
          <w:color w:val="000000"/>
          <w:sz w:val="22"/>
          <w:szCs w:val="22"/>
          <w:lang w:eastAsia="es-CO"/>
        </w:rPr>
        <w:t xml:space="preserve"> número 785 de 2019 y el proyecto fue aprobado en la Plenaria de Senado el 19 de septiembre de 2019. </w:t>
      </w:r>
    </w:p>
    <w:p w14:paraId="30B2AB5A" w14:textId="77777777" w:rsidR="00C66905" w:rsidRPr="009B58C4" w:rsidRDefault="00C66905" w:rsidP="00C66905">
      <w:pPr>
        <w:shd w:val="clear" w:color="auto" w:fill="FFFFFF"/>
        <w:jc w:val="both"/>
        <w:rPr>
          <w:rFonts w:eastAsia="Times New Roman" w:cstheme="minorHAnsi"/>
          <w:color w:val="000000"/>
          <w:sz w:val="22"/>
          <w:szCs w:val="22"/>
          <w:lang w:eastAsia="es-CO"/>
        </w:rPr>
      </w:pPr>
    </w:p>
    <w:p w14:paraId="51646546" w14:textId="77777777" w:rsidR="00C66905" w:rsidRDefault="00C66905" w:rsidP="00C66905">
      <w:pPr>
        <w:shd w:val="clear" w:color="auto" w:fill="FFFFFF"/>
        <w:jc w:val="both"/>
        <w:rPr>
          <w:rFonts w:eastAsia="Times New Roman" w:cstheme="minorHAnsi"/>
          <w:color w:val="000000"/>
          <w:sz w:val="22"/>
          <w:szCs w:val="22"/>
          <w:lang w:eastAsia="es-CO"/>
        </w:rPr>
      </w:pPr>
      <w:r w:rsidRPr="009B58C4">
        <w:rPr>
          <w:rFonts w:eastAsia="Times New Roman" w:cstheme="minorHAnsi"/>
          <w:color w:val="000000"/>
          <w:sz w:val="22"/>
          <w:szCs w:val="22"/>
          <w:lang w:eastAsia="es-CO"/>
        </w:rPr>
        <w:t xml:space="preserve">El proyecto de ley fue recibido en la Comisión Primera de Cámara el 09 de octubre de 2019 y se encuentra publicado en la Gaceta No. 899 de 2019. </w:t>
      </w:r>
    </w:p>
    <w:p w14:paraId="138E1682" w14:textId="77777777" w:rsidR="00C66905" w:rsidRPr="009B58C4" w:rsidRDefault="00C66905" w:rsidP="00C66905">
      <w:pPr>
        <w:shd w:val="clear" w:color="auto" w:fill="FFFFFF"/>
        <w:jc w:val="both"/>
        <w:rPr>
          <w:rFonts w:eastAsia="Times New Roman" w:cstheme="minorHAnsi"/>
          <w:color w:val="000000"/>
          <w:sz w:val="22"/>
          <w:szCs w:val="22"/>
          <w:lang w:eastAsia="es-CO"/>
        </w:rPr>
      </w:pPr>
    </w:p>
    <w:p w14:paraId="4D02382A" w14:textId="77777777" w:rsidR="00C66905" w:rsidRDefault="00C66905" w:rsidP="00C66905">
      <w:pPr>
        <w:shd w:val="clear" w:color="auto" w:fill="FFFFFF"/>
        <w:jc w:val="both"/>
        <w:rPr>
          <w:rFonts w:cstheme="minorHAnsi"/>
          <w:b/>
          <w:color w:val="000000" w:themeColor="text1"/>
          <w:sz w:val="22"/>
          <w:szCs w:val="22"/>
          <w:lang w:eastAsia="es-CO"/>
        </w:rPr>
      </w:pPr>
    </w:p>
    <w:p w14:paraId="69319346" w14:textId="77777777" w:rsidR="00C66905" w:rsidRPr="009B58C4" w:rsidRDefault="00C66905" w:rsidP="00C66905">
      <w:pPr>
        <w:pStyle w:val="Prrafodelista"/>
        <w:numPr>
          <w:ilvl w:val="0"/>
          <w:numId w:val="3"/>
        </w:numPr>
        <w:shd w:val="clear" w:color="auto" w:fill="FFFFFF"/>
        <w:spacing w:after="160" w:line="259" w:lineRule="auto"/>
        <w:jc w:val="both"/>
        <w:rPr>
          <w:b/>
          <w:sz w:val="22"/>
          <w:szCs w:val="22"/>
        </w:rPr>
      </w:pPr>
      <w:r w:rsidRPr="009B58C4">
        <w:rPr>
          <w:b/>
          <w:sz w:val="22"/>
          <w:szCs w:val="22"/>
        </w:rPr>
        <w:t xml:space="preserve">OBJETO DEL PROYECTO </w:t>
      </w:r>
    </w:p>
    <w:p w14:paraId="2DEBD37A" w14:textId="77777777" w:rsidR="00C66905" w:rsidRPr="009B58C4" w:rsidRDefault="00C66905" w:rsidP="00C66905">
      <w:pPr>
        <w:shd w:val="clear" w:color="auto" w:fill="FFFFFF"/>
        <w:jc w:val="both"/>
        <w:rPr>
          <w:sz w:val="22"/>
          <w:szCs w:val="22"/>
        </w:rPr>
      </w:pPr>
      <w:r w:rsidRPr="009B58C4">
        <w:rPr>
          <w:sz w:val="22"/>
          <w:szCs w:val="22"/>
        </w:rPr>
        <w:t xml:space="preserve">El Proyecto de ley pretende, de acuerdo con su contenido y exposición de motivos, modificar el numeral 5 del artículo 2° de la Ley 403 de 1997, en el sentido de disponer que los estudiantes de Instituciones Oficiales de Educación Superior tendrán derecho a un descuento del 10% del costo de la matrícula, si acreditan haber sufragado en el último </w:t>
      </w:r>
      <w:proofErr w:type="spellStart"/>
      <w:r w:rsidRPr="009B58C4">
        <w:rPr>
          <w:sz w:val="22"/>
          <w:szCs w:val="22"/>
        </w:rPr>
        <w:t>comicio</w:t>
      </w:r>
      <w:proofErr w:type="spellEnd"/>
      <w:r w:rsidRPr="009B58C4">
        <w:rPr>
          <w:sz w:val="22"/>
          <w:szCs w:val="22"/>
        </w:rPr>
        <w:t xml:space="preserve"> electoral realizado con anterioridad al inicio del respectivo período académico. Este descuento se hará efectivo no solo en el periodo académico inmediatamente siguiente al ejercicio del sufragio, sino en todos los periodos académicos que tengan lugar hasta las votaciones siguientes en que puedan participar. </w:t>
      </w:r>
    </w:p>
    <w:p w14:paraId="4B1CAA24" w14:textId="77777777" w:rsidR="00C66905" w:rsidRPr="009B58C4" w:rsidRDefault="00C66905" w:rsidP="00C66905">
      <w:pPr>
        <w:shd w:val="clear" w:color="auto" w:fill="FFFFFF"/>
        <w:jc w:val="both"/>
        <w:rPr>
          <w:sz w:val="22"/>
          <w:szCs w:val="22"/>
        </w:rPr>
      </w:pPr>
    </w:p>
    <w:p w14:paraId="25B7F11C" w14:textId="77777777" w:rsidR="00C66905" w:rsidRDefault="00C66905" w:rsidP="00C66905">
      <w:pPr>
        <w:shd w:val="clear" w:color="auto" w:fill="FFFFFF"/>
        <w:jc w:val="both"/>
        <w:rPr>
          <w:sz w:val="22"/>
          <w:szCs w:val="22"/>
        </w:rPr>
      </w:pPr>
      <w:r w:rsidRPr="009B58C4">
        <w:rPr>
          <w:sz w:val="22"/>
          <w:szCs w:val="22"/>
        </w:rPr>
        <w:t>Esta iniciativa estipula que el Gobierno Nacional apoyará a las instituciones de educación superior oficiales que realizan el descuento electoral con transferencias que reconozcan el monto total del descuento realizado por cada una de ellas, de acuerdo con los recursos apropiados en cada vigencia.</w:t>
      </w:r>
    </w:p>
    <w:p w14:paraId="1CA98455" w14:textId="77777777" w:rsidR="00C66905" w:rsidRPr="009B58C4" w:rsidRDefault="00C66905" w:rsidP="00C66905">
      <w:pPr>
        <w:shd w:val="clear" w:color="auto" w:fill="FFFFFF"/>
        <w:jc w:val="both"/>
        <w:rPr>
          <w:sz w:val="22"/>
          <w:szCs w:val="22"/>
        </w:rPr>
      </w:pPr>
    </w:p>
    <w:p w14:paraId="2E467D75" w14:textId="77777777" w:rsidR="00C66905" w:rsidRPr="009B58C4" w:rsidRDefault="00C66905" w:rsidP="00C66905">
      <w:pPr>
        <w:shd w:val="clear" w:color="auto" w:fill="FFFFFF"/>
        <w:jc w:val="both"/>
        <w:rPr>
          <w:sz w:val="22"/>
          <w:szCs w:val="22"/>
        </w:rPr>
      </w:pPr>
    </w:p>
    <w:p w14:paraId="6147BD68" w14:textId="77777777" w:rsidR="00C66905" w:rsidRPr="009B58C4" w:rsidRDefault="00C66905" w:rsidP="00C66905">
      <w:pPr>
        <w:pStyle w:val="Prrafodelista"/>
        <w:numPr>
          <w:ilvl w:val="0"/>
          <w:numId w:val="3"/>
        </w:numPr>
        <w:shd w:val="clear" w:color="auto" w:fill="FFFFFF"/>
        <w:spacing w:after="160" w:line="259" w:lineRule="auto"/>
        <w:jc w:val="both"/>
        <w:rPr>
          <w:b/>
          <w:sz w:val="22"/>
          <w:szCs w:val="22"/>
        </w:rPr>
      </w:pPr>
      <w:r w:rsidRPr="009B58C4">
        <w:rPr>
          <w:b/>
          <w:sz w:val="22"/>
          <w:szCs w:val="22"/>
        </w:rPr>
        <w:t xml:space="preserve">CONTENIDO DEL PROYECTO </w:t>
      </w:r>
    </w:p>
    <w:p w14:paraId="183A18B3" w14:textId="77777777" w:rsidR="00C66905" w:rsidRDefault="00C66905" w:rsidP="00C66905">
      <w:pPr>
        <w:shd w:val="clear" w:color="auto" w:fill="FFFFFF"/>
        <w:jc w:val="both"/>
        <w:rPr>
          <w:sz w:val="22"/>
          <w:szCs w:val="22"/>
        </w:rPr>
      </w:pPr>
      <w:r w:rsidRPr="009B58C4">
        <w:rPr>
          <w:sz w:val="22"/>
          <w:szCs w:val="22"/>
        </w:rPr>
        <w:t xml:space="preserve">El Proyecto de ley No. </w:t>
      </w:r>
      <w:r w:rsidRPr="009B58C4">
        <w:rPr>
          <w:rFonts w:cstheme="minorHAnsi"/>
          <w:color w:val="000000" w:themeColor="text1"/>
          <w:sz w:val="22"/>
          <w:szCs w:val="22"/>
          <w:lang w:eastAsia="es-CO"/>
        </w:rPr>
        <w:t>261 de 2019 Cámara, 177 de 2018 Senado</w:t>
      </w:r>
      <w:r w:rsidRPr="009B58C4">
        <w:rPr>
          <w:sz w:val="22"/>
          <w:szCs w:val="22"/>
        </w:rPr>
        <w:t xml:space="preserve"> consta de dos (2) artículos, incluida la vigencia. El artículo 1° propone el cambio esencial centrado en el artículo 2° de la Ley 403 de 1997, aclarado por el artículo 1° de la Ley 815 de 2003, en relación al descuento a los estudiantes por haber sufragado. El artículo 2° declara vigente la ley a partir de la fecha de su promulgación. </w:t>
      </w:r>
    </w:p>
    <w:p w14:paraId="07D23D4F" w14:textId="77777777" w:rsidR="00C66905" w:rsidRDefault="00C66905" w:rsidP="00C66905">
      <w:pPr>
        <w:shd w:val="clear" w:color="auto" w:fill="FFFFFF"/>
        <w:jc w:val="both"/>
        <w:rPr>
          <w:sz w:val="22"/>
          <w:szCs w:val="22"/>
        </w:rPr>
      </w:pPr>
    </w:p>
    <w:p w14:paraId="2786AE9B" w14:textId="77777777" w:rsidR="00C66905" w:rsidRPr="009B58C4" w:rsidRDefault="00C66905" w:rsidP="00C66905">
      <w:pPr>
        <w:shd w:val="clear" w:color="auto" w:fill="FFFFFF"/>
        <w:jc w:val="both"/>
        <w:rPr>
          <w:sz w:val="22"/>
          <w:szCs w:val="22"/>
        </w:rPr>
      </w:pPr>
    </w:p>
    <w:p w14:paraId="74E53EE8" w14:textId="77777777" w:rsidR="00C66905" w:rsidRPr="009B58C4" w:rsidRDefault="00C66905" w:rsidP="00C66905">
      <w:pPr>
        <w:pStyle w:val="Prrafodelista"/>
        <w:numPr>
          <w:ilvl w:val="0"/>
          <w:numId w:val="3"/>
        </w:numPr>
        <w:shd w:val="clear" w:color="auto" w:fill="FFFFFF"/>
        <w:spacing w:after="160" w:line="259" w:lineRule="auto"/>
        <w:jc w:val="both"/>
        <w:rPr>
          <w:rFonts w:cstheme="minorHAnsi"/>
          <w:b/>
          <w:color w:val="000000" w:themeColor="text1"/>
          <w:sz w:val="22"/>
          <w:szCs w:val="22"/>
          <w:lang w:eastAsia="es-CO"/>
        </w:rPr>
      </w:pPr>
      <w:r w:rsidRPr="009B58C4">
        <w:rPr>
          <w:b/>
          <w:sz w:val="22"/>
          <w:szCs w:val="22"/>
        </w:rPr>
        <w:t xml:space="preserve">MARCO JURÍDICO DEL PROYECTO DE LEY </w:t>
      </w:r>
    </w:p>
    <w:p w14:paraId="19AB38E1" w14:textId="77777777" w:rsidR="00C66905" w:rsidRDefault="00C66905" w:rsidP="00C66905">
      <w:pPr>
        <w:shd w:val="clear" w:color="auto" w:fill="FFFFFF"/>
        <w:jc w:val="both"/>
        <w:rPr>
          <w:sz w:val="22"/>
          <w:szCs w:val="22"/>
        </w:rPr>
      </w:pPr>
      <w:r w:rsidRPr="009B58C4">
        <w:rPr>
          <w:sz w:val="22"/>
          <w:szCs w:val="22"/>
        </w:rPr>
        <w:t xml:space="preserve">El Proyecto de ley número </w:t>
      </w:r>
      <w:r w:rsidRPr="009B58C4">
        <w:rPr>
          <w:rFonts w:cstheme="minorHAnsi"/>
          <w:color w:val="000000" w:themeColor="text1"/>
          <w:sz w:val="22"/>
          <w:szCs w:val="22"/>
          <w:lang w:eastAsia="es-CO"/>
        </w:rPr>
        <w:t>261 de 2019 Cámara,</w:t>
      </w:r>
      <w:r w:rsidRPr="009B58C4">
        <w:rPr>
          <w:sz w:val="22"/>
          <w:szCs w:val="22"/>
        </w:rPr>
        <w:t xml:space="preserve"> 177 de 2018 Senado, “Por medio de la cual se modifica el numeral 5 del artículo 2° de la Ley 403 de 1997, aclarado por la Ley 815 de 2003, en lo relativo al descuento en el valor de la matrícula en Instituciones Oficiales de Educación Superior como beneficio a los </w:t>
      </w:r>
      <w:proofErr w:type="spellStart"/>
      <w:r w:rsidRPr="009B58C4">
        <w:rPr>
          <w:sz w:val="22"/>
          <w:szCs w:val="22"/>
        </w:rPr>
        <w:t>sufragantes</w:t>
      </w:r>
      <w:proofErr w:type="spellEnd"/>
      <w:r w:rsidRPr="009B58C4">
        <w:rPr>
          <w:sz w:val="22"/>
          <w:szCs w:val="22"/>
        </w:rPr>
        <w:t xml:space="preserve">” a que se refiere la presente ponencia cumple con lo establecido en el artículo 140 numeral 1 de la Ley 5ª de 1992. </w:t>
      </w:r>
    </w:p>
    <w:p w14:paraId="58B1C71C" w14:textId="77777777" w:rsidR="00C66905" w:rsidRPr="009B58C4" w:rsidRDefault="00C66905" w:rsidP="00C66905">
      <w:pPr>
        <w:shd w:val="clear" w:color="auto" w:fill="FFFFFF"/>
        <w:jc w:val="both"/>
        <w:rPr>
          <w:sz w:val="22"/>
          <w:szCs w:val="22"/>
        </w:rPr>
      </w:pPr>
    </w:p>
    <w:p w14:paraId="37305FEE" w14:textId="77777777" w:rsidR="00C66905" w:rsidRPr="009B58C4" w:rsidRDefault="00C66905" w:rsidP="00C66905">
      <w:pPr>
        <w:shd w:val="clear" w:color="auto" w:fill="FFFFFF"/>
        <w:jc w:val="both"/>
        <w:rPr>
          <w:sz w:val="22"/>
          <w:szCs w:val="22"/>
        </w:rPr>
      </w:pPr>
    </w:p>
    <w:p w14:paraId="55DCF05F" w14:textId="77777777" w:rsidR="00C66905" w:rsidRPr="009B58C4" w:rsidRDefault="00C66905" w:rsidP="00C66905">
      <w:pPr>
        <w:pStyle w:val="Prrafodelista"/>
        <w:numPr>
          <w:ilvl w:val="0"/>
          <w:numId w:val="3"/>
        </w:numPr>
        <w:shd w:val="clear" w:color="auto" w:fill="FFFFFF"/>
        <w:spacing w:after="160" w:line="259" w:lineRule="auto"/>
        <w:jc w:val="both"/>
        <w:rPr>
          <w:b/>
          <w:sz w:val="22"/>
          <w:szCs w:val="22"/>
        </w:rPr>
      </w:pPr>
      <w:r w:rsidRPr="009B58C4">
        <w:rPr>
          <w:b/>
          <w:sz w:val="22"/>
          <w:szCs w:val="22"/>
        </w:rPr>
        <w:t xml:space="preserve">COMENTARIOS DEL PROYECTO DE LEY CONSIDERACIONES GENERALES </w:t>
      </w:r>
    </w:p>
    <w:p w14:paraId="17FE4E39" w14:textId="77777777" w:rsidR="00C66905" w:rsidRPr="009B58C4" w:rsidRDefault="00C66905" w:rsidP="00C66905">
      <w:pPr>
        <w:shd w:val="clear" w:color="auto" w:fill="FFFFFF"/>
        <w:jc w:val="both"/>
        <w:rPr>
          <w:rFonts w:cstheme="minorHAnsi"/>
          <w:b/>
          <w:color w:val="000000" w:themeColor="text1"/>
          <w:sz w:val="22"/>
          <w:szCs w:val="22"/>
          <w:lang w:eastAsia="es-CO"/>
        </w:rPr>
      </w:pPr>
      <w:r w:rsidRPr="009B58C4">
        <w:rPr>
          <w:sz w:val="22"/>
          <w:szCs w:val="22"/>
        </w:rPr>
        <w:t xml:space="preserve">La iniciativa legislativa que busca modificar lo relativo al descuento en el valor de la matrícula en Instituciones Oficiales de Educación Superior como beneficio a los </w:t>
      </w:r>
      <w:proofErr w:type="spellStart"/>
      <w:r w:rsidRPr="009B58C4">
        <w:rPr>
          <w:sz w:val="22"/>
          <w:szCs w:val="22"/>
        </w:rPr>
        <w:t>sufragantes</w:t>
      </w:r>
      <w:proofErr w:type="spellEnd"/>
      <w:r w:rsidRPr="009B58C4">
        <w:rPr>
          <w:sz w:val="22"/>
          <w:szCs w:val="22"/>
        </w:rPr>
        <w:t xml:space="preserve">, entraña una </w:t>
      </w:r>
      <w:r w:rsidRPr="009B58C4">
        <w:rPr>
          <w:sz w:val="22"/>
          <w:szCs w:val="22"/>
        </w:rPr>
        <w:lastRenderedPageBreak/>
        <w:t xml:space="preserve">importancia considerable por las razones que fueron expuestas tanto en la exposición de motivos como en el concepto favorable del Ministerio de Educación que acompañó el trámite desde el primer debate. Esta ponencia contiene, los aspectos principales en términos de la relevancia del Proyecto de Ley, la propuesta de ajuste que sobre el mismo ha solicitado el Ministerio de Educación, y plantear algunos aspectos adicionales para ampliar la argumentación sobre la pertinencia de la iniciativa. </w:t>
      </w:r>
    </w:p>
    <w:p w14:paraId="120B8ECB" w14:textId="77777777" w:rsidR="00C66905" w:rsidRDefault="00C66905" w:rsidP="00C66905">
      <w:pPr>
        <w:shd w:val="clear" w:color="auto" w:fill="FFFFFF"/>
        <w:ind w:left="720"/>
        <w:jc w:val="both"/>
        <w:rPr>
          <w:rFonts w:eastAsia="Times New Roman" w:cstheme="minorHAnsi"/>
          <w:b/>
          <w:bCs/>
          <w:color w:val="000000"/>
          <w:sz w:val="22"/>
          <w:szCs w:val="22"/>
          <w:lang w:eastAsia="es-CO"/>
        </w:rPr>
      </w:pPr>
    </w:p>
    <w:p w14:paraId="6071AA0E" w14:textId="77777777" w:rsidR="00C66905" w:rsidRPr="009B58C4" w:rsidRDefault="00C66905" w:rsidP="00C66905">
      <w:pPr>
        <w:shd w:val="clear" w:color="auto" w:fill="FFFFFF"/>
        <w:ind w:left="720"/>
        <w:jc w:val="both"/>
        <w:rPr>
          <w:rFonts w:eastAsia="Times New Roman" w:cstheme="minorHAnsi"/>
          <w:b/>
          <w:bCs/>
          <w:color w:val="000000"/>
          <w:sz w:val="22"/>
          <w:szCs w:val="22"/>
          <w:lang w:eastAsia="es-CO"/>
        </w:rPr>
      </w:pPr>
    </w:p>
    <w:p w14:paraId="0395D0A7" w14:textId="77777777" w:rsidR="00C66905" w:rsidRPr="009B58C4" w:rsidRDefault="00C66905" w:rsidP="00C66905">
      <w:pPr>
        <w:pStyle w:val="Prrafodelista"/>
        <w:numPr>
          <w:ilvl w:val="0"/>
          <w:numId w:val="3"/>
        </w:numPr>
        <w:spacing w:after="160" w:line="259" w:lineRule="auto"/>
        <w:jc w:val="both"/>
        <w:rPr>
          <w:rFonts w:cstheme="minorHAnsi"/>
          <w:b/>
          <w:bCs/>
          <w:sz w:val="22"/>
          <w:szCs w:val="22"/>
          <w:lang w:val="es-ES"/>
        </w:rPr>
      </w:pPr>
      <w:r w:rsidRPr="009B58C4">
        <w:rPr>
          <w:rFonts w:cstheme="minorHAnsi"/>
          <w:b/>
          <w:bCs/>
          <w:sz w:val="22"/>
          <w:szCs w:val="22"/>
          <w:lang w:val="es-ES"/>
        </w:rPr>
        <w:t>CONSIDERACIONES TÉCNICAS</w:t>
      </w:r>
    </w:p>
    <w:p w14:paraId="257249EC" w14:textId="77777777" w:rsidR="00C66905" w:rsidRPr="009B58C4" w:rsidRDefault="00C66905" w:rsidP="00C66905">
      <w:pPr>
        <w:jc w:val="both"/>
        <w:rPr>
          <w:rFonts w:cstheme="minorHAnsi"/>
          <w:sz w:val="22"/>
          <w:szCs w:val="22"/>
          <w:lang w:val="es-ES"/>
        </w:rPr>
      </w:pPr>
      <w:r w:rsidRPr="009B58C4">
        <w:rPr>
          <w:rFonts w:cstheme="minorHAnsi"/>
          <w:sz w:val="22"/>
          <w:szCs w:val="22"/>
          <w:lang w:val="es-ES"/>
        </w:rPr>
        <w:t xml:space="preserve">Actualmente no hay ninguna norma vigente que ordene al Gobierno Nacional a realizar transferencias a las Instituciones de Educación Superior Oficiales, pero en pro de brindar un apoyo financiero, el Ministerio de Educación Nacional, ha realizado giros en favor de las Universidades Oficiales que cubren un porcentaje de los montos que éstas dejan de percibir por la ejecución del descuento. </w:t>
      </w:r>
    </w:p>
    <w:p w14:paraId="2C8A9F81" w14:textId="77777777" w:rsidR="00C66905" w:rsidRPr="009B58C4" w:rsidRDefault="00C66905" w:rsidP="00C66905">
      <w:pPr>
        <w:jc w:val="both"/>
        <w:rPr>
          <w:rFonts w:cstheme="minorHAnsi"/>
          <w:i/>
          <w:sz w:val="22"/>
          <w:szCs w:val="22"/>
          <w:lang w:val="es-ES"/>
        </w:rPr>
      </w:pPr>
    </w:p>
    <w:p w14:paraId="5D15D740" w14:textId="77777777" w:rsidR="00C66905" w:rsidRPr="009B58C4" w:rsidRDefault="00C66905" w:rsidP="00C66905">
      <w:pPr>
        <w:jc w:val="both"/>
        <w:rPr>
          <w:rFonts w:cstheme="minorHAnsi"/>
          <w:sz w:val="22"/>
          <w:szCs w:val="22"/>
          <w:lang w:val="es-ES"/>
        </w:rPr>
      </w:pPr>
      <w:r w:rsidRPr="009B58C4">
        <w:rPr>
          <w:rFonts w:cstheme="minorHAnsi"/>
          <w:sz w:val="22"/>
          <w:szCs w:val="22"/>
          <w:lang w:val="es-ES"/>
        </w:rPr>
        <w:t>En los años comprendidos entre el 2010 y el 2017 el Ministerio de Educación Nacional tramitó la distribución y traslado de $229.451 millones de pesos, correspondiente a una asignación promedio de $28.681 millones anuales</w:t>
      </w:r>
      <w:r w:rsidRPr="009B58C4">
        <w:rPr>
          <w:rStyle w:val="Refdenotaalpie"/>
          <w:rFonts w:cstheme="minorHAnsi"/>
          <w:sz w:val="22"/>
          <w:szCs w:val="22"/>
          <w:lang w:val="es-ES"/>
        </w:rPr>
        <w:footnoteReference w:id="1"/>
      </w:r>
      <w:r w:rsidRPr="009B58C4">
        <w:rPr>
          <w:rFonts w:cstheme="minorHAnsi"/>
          <w:sz w:val="22"/>
          <w:szCs w:val="22"/>
          <w:lang w:val="es-ES"/>
        </w:rPr>
        <w:t>. Com</w:t>
      </w:r>
      <w:r>
        <w:rPr>
          <w:rFonts w:cstheme="minorHAnsi"/>
          <w:sz w:val="22"/>
          <w:szCs w:val="22"/>
          <w:lang w:val="es-ES"/>
        </w:rPr>
        <w:t>o se indicó en el concepto emitido por el Ministerio Educación,</w:t>
      </w:r>
      <w:r w:rsidRPr="009B58C4">
        <w:rPr>
          <w:rFonts w:cstheme="minorHAnsi"/>
          <w:sz w:val="22"/>
          <w:szCs w:val="22"/>
          <w:lang w:val="es-ES"/>
        </w:rPr>
        <w:t xml:space="preserve"> en la vigencia 2018 el Ministerio de Hacienda y Crédito Público apropió un total de $35.956 millones y las universidades públicas certificaron un total de descuentos de $53.305 millones, razón por la cual fue reconocido un 67,5% del valor total descontado.</w:t>
      </w:r>
    </w:p>
    <w:p w14:paraId="29EFA5B7" w14:textId="77777777" w:rsidR="00C66905" w:rsidRPr="009B58C4" w:rsidRDefault="00C66905" w:rsidP="00C66905">
      <w:pPr>
        <w:jc w:val="both"/>
        <w:rPr>
          <w:rFonts w:cstheme="minorHAnsi"/>
          <w:sz w:val="22"/>
          <w:szCs w:val="22"/>
          <w:lang w:val="es-ES"/>
        </w:rPr>
      </w:pPr>
    </w:p>
    <w:p w14:paraId="69B533CC" w14:textId="77777777" w:rsidR="00C66905" w:rsidRPr="009B58C4" w:rsidRDefault="00C66905" w:rsidP="00C66905">
      <w:pPr>
        <w:jc w:val="both"/>
        <w:rPr>
          <w:rFonts w:cstheme="minorHAnsi"/>
          <w:sz w:val="22"/>
          <w:szCs w:val="22"/>
          <w:lang w:val="es-ES"/>
        </w:rPr>
      </w:pPr>
      <w:r w:rsidRPr="009B58C4">
        <w:rPr>
          <w:rFonts w:cstheme="minorHAnsi"/>
          <w:sz w:val="22"/>
          <w:szCs w:val="22"/>
          <w:lang w:val="es-ES"/>
        </w:rPr>
        <w:t xml:space="preserve">Cabe resaltar que anualmente el Ministerio de Hacienda determina el monto de los recursos disponibles para apoyar a las Universidades Públicas por concepto de descuento de votaciones (recursos de funcionamiento), y su repartición se realiza teniendo en cuenta la participación de los recursos descontados por cada universidad en el total de los descuentos realizados por todas las universidades. </w:t>
      </w:r>
    </w:p>
    <w:p w14:paraId="6790FC8A" w14:textId="77777777" w:rsidR="00C66905" w:rsidRPr="009B58C4" w:rsidRDefault="00C66905" w:rsidP="00C66905">
      <w:pPr>
        <w:jc w:val="both"/>
        <w:rPr>
          <w:rFonts w:cstheme="minorHAnsi"/>
          <w:sz w:val="22"/>
          <w:szCs w:val="22"/>
          <w:lang w:val="es-ES"/>
        </w:rPr>
      </w:pPr>
    </w:p>
    <w:p w14:paraId="40351565" w14:textId="343B3651" w:rsidR="00C66905" w:rsidRPr="009B58C4" w:rsidRDefault="00C66905" w:rsidP="00C66905">
      <w:pPr>
        <w:jc w:val="both"/>
        <w:rPr>
          <w:rFonts w:cstheme="minorHAnsi"/>
          <w:sz w:val="22"/>
          <w:szCs w:val="22"/>
          <w:lang w:val="es-ES"/>
        </w:rPr>
      </w:pPr>
      <w:r w:rsidRPr="009B58C4">
        <w:rPr>
          <w:rFonts w:cstheme="minorHAnsi"/>
          <w:sz w:val="22"/>
          <w:szCs w:val="22"/>
          <w:lang w:val="es-ES"/>
        </w:rPr>
        <w:t xml:space="preserve">Por consiguiente, es importante resaltar dos situaciones problemáticas que han surgido en relación con los aportes por descuento de votaciones: La primera corresponde a que los aportes por descuento se </w:t>
      </w:r>
      <w:r>
        <w:rPr>
          <w:rFonts w:cstheme="minorHAnsi"/>
          <w:sz w:val="22"/>
          <w:szCs w:val="22"/>
          <w:lang w:val="es-ES"/>
        </w:rPr>
        <w:t xml:space="preserve">hacen </w:t>
      </w:r>
      <w:r w:rsidRPr="009B58C4">
        <w:rPr>
          <w:rFonts w:cstheme="minorHAnsi"/>
          <w:sz w:val="22"/>
          <w:szCs w:val="22"/>
          <w:lang w:val="es-ES"/>
        </w:rPr>
        <w:t xml:space="preserve">por voluntad oficial </w:t>
      </w:r>
      <w:r>
        <w:rPr>
          <w:rFonts w:cstheme="minorHAnsi"/>
          <w:sz w:val="22"/>
          <w:szCs w:val="22"/>
          <w:lang w:val="es-ES"/>
        </w:rPr>
        <w:t>y que estos</w:t>
      </w:r>
      <w:r w:rsidRPr="009B58C4">
        <w:rPr>
          <w:rFonts w:cstheme="minorHAnsi"/>
          <w:sz w:val="22"/>
          <w:szCs w:val="22"/>
          <w:lang w:val="es-ES"/>
        </w:rPr>
        <w:t xml:space="preserve"> no logra</w:t>
      </w:r>
      <w:r>
        <w:rPr>
          <w:rFonts w:cstheme="minorHAnsi"/>
          <w:sz w:val="22"/>
          <w:szCs w:val="22"/>
          <w:lang w:val="es-ES"/>
        </w:rPr>
        <w:t>n</w:t>
      </w:r>
      <w:r w:rsidRPr="009B58C4">
        <w:rPr>
          <w:rFonts w:cstheme="minorHAnsi"/>
          <w:sz w:val="22"/>
          <w:szCs w:val="22"/>
          <w:lang w:val="es-ES"/>
        </w:rPr>
        <w:t xml:space="preserve"> cubrir el total de las deducciones que hacen las Instituciones de Educación Superior Pública, debido a que en el orden de prioridades en la asignación de los recursos de éstas, no figuran unas transferencias que no resultan obligatorias en virtud de norma imperativa alguna. La segunda, es que en la actualidad solamente vienen siendo beneficiadas las Universidades Públicas, los diferentes análisis muestran que paradójicamente, y con contadas excepciones, el grupo restante, es decir, las Instituciones Técnicas Profesionales, Tecnológicas y Universitarias (ITTU), </w:t>
      </w:r>
      <w:r w:rsidR="007D5E8C">
        <w:rPr>
          <w:rFonts w:cstheme="minorHAnsi"/>
          <w:sz w:val="22"/>
          <w:szCs w:val="22"/>
          <w:lang w:val="es-ES"/>
        </w:rPr>
        <w:t xml:space="preserve">no </w:t>
      </w:r>
      <w:r w:rsidRPr="009B58C4">
        <w:rPr>
          <w:rFonts w:cstheme="minorHAnsi"/>
          <w:sz w:val="22"/>
          <w:szCs w:val="22"/>
          <w:lang w:val="es-ES"/>
        </w:rPr>
        <w:t>reciben transferencias de este tipo, aun cuando presentan las situaciones financieras a tener en cuenta, por lo que el descuento resulta ser un golpe directo a sus ingresos en la medida en que son recursos que no son reembolsados.</w:t>
      </w:r>
    </w:p>
    <w:p w14:paraId="4F82A6AC" w14:textId="77777777" w:rsidR="00C66905" w:rsidRPr="009B58C4" w:rsidRDefault="00C66905" w:rsidP="00C66905">
      <w:pPr>
        <w:jc w:val="both"/>
        <w:rPr>
          <w:rFonts w:cstheme="minorHAnsi"/>
          <w:sz w:val="22"/>
          <w:szCs w:val="22"/>
          <w:lang w:val="es-ES"/>
        </w:rPr>
      </w:pPr>
      <w:bookmarkStart w:id="0" w:name="_GoBack"/>
      <w:bookmarkEnd w:id="0"/>
    </w:p>
    <w:p w14:paraId="6240EC4C" w14:textId="77777777" w:rsidR="00C66905" w:rsidRPr="009B58C4" w:rsidRDefault="00C66905" w:rsidP="00C66905">
      <w:pPr>
        <w:jc w:val="both"/>
        <w:rPr>
          <w:rFonts w:cstheme="minorHAnsi"/>
          <w:sz w:val="22"/>
          <w:szCs w:val="22"/>
          <w:lang w:val="es-ES"/>
        </w:rPr>
      </w:pPr>
      <w:r w:rsidRPr="009B58C4">
        <w:rPr>
          <w:rFonts w:cstheme="minorHAnsi"/>
          <w:sz w:val="22"/>
          <w:szCs w:val="22"/>
          <w:lang w:val="es-ES"/>
        </w:rPr>
        <w:lastRenderedPageBreak/>
        <w:t xml:space="preserve">Es oportuno resaltar que el escenario detallado de la problemática presente, es que la voluntad institucional otorga a las universidades públicas el reembolso de una parte de los recursos descontados y no en su totalidad. Con la aprobación de ponencia para primer debate en Cámara se subsanaría el problema que conserva la propuesta expresada en el texto inicial del Proyecto de Ley. </w:t>
      </w:r>
    </w:p>
    <w:p w14:paraId="6FB61B50" w14:textId="77777777" w:rsidR="00C66905" w:rsidRPr="009B58C4" w:rsidRDefault="00C66905" w:rsidP="00C66905">
      <w:pPr>
        <w:jc w:val="both"/>
        <w:rPr>
          <w:rFonts w:cstheme="minorHAnsi"/>
          <w:i/>
          <w:color w:val="000000" w:themeColor="text1"/>
          <w:sz w:val="22"/>
          <w:szCs w:val="22"/>
          <w:lang w:eastAsia="es-CO"/>
        </w:rPr>
      </w:pPr>
    </w:p>
    <w:p w14:paraId="3842C7FF" w14:textId="77777777" w:rsidR="00C66905" w:rsidRPr="009B58C4" w:rsidRDefault="00C66905" w:rsidP="00C66905">
      <w:pPr>
        <w:jc w:val="both"/>
        <w:rPr>
          <w:rFonts w:cstheme="minorHAnsi"/>
          <w:i/>
          <w:color w:val="000000" w:themeColor="text1"/>
          <w:sz w:val="22"/>
          <w:szCs w:val="22"/>
          <w:lang w:eastAsia="es-CO"/>
        </w:rPr>
      </w:pPr>
    </w:p>
    <w:p w14:paraId="74FF45E5" w14:textId="77777777" w:rsidR="00C66905" w:rsidRPr="001C0F61" w:rsidRDefault="00C66905" w:rsidP="00C66905">
      <w:pPr>
        <w:pStyle w:val="Prrafodelista"/>
        <w:numPr>
          <w:ilvl w:val="0"/>
          <w:numId w:val="3"/>
        </w:numPr>
        <w:spacing w:after="160" w:line="259" w:lineRule="auto"/>
        <w:jc w:val="both"/>
        <w:rPr>
          <w:rFonts w:cstheme="minorHAnsi"/>
          <w:b/>
          <w:sz w:val="22"/>
          <w:szCs w:val="22"/>
        </w:rPr>
      </w:pPr>
      <w:r w:rsidRPr="009B58C4">
        <w:rPr>
          <w:rFonts w:cstheme="minorHAnsi"/>
          <w:b/>
          <w:sz w:val="22"/>
          <w:szCs w:val="22"/>
        </w:rPr>
        <w:t>PROPOSICIÓN</w:t>
      </w:r>
    </w:p>
    <w:p w14:paraId="00294E3E" w14:textId="77777777" w:rsidR="00C66905" w:rsidRPr="009B58C4" w:rsidRDefault="00C66905" w:rsidP="00C66905">
      <w:pPr>
        <w:shd w:val="clear" w:color="auto" w:fill="FFFFFF"/>
        <w:jc w:val="both"/>
        <w:rPr>
          <w:rFonts w:cstheme="minorHAnsi"/>
          <w:i/>
          <w:color w:val="000000" w:themeColor="text1"/>
          <w:sz w:val="22"/>
          <w:szCs w:val="22"/>
          <w:lang w:eastAsia="es-CO"/>
        </w:rPr>
      </w:pPr>
      <w:r w:rsidRPr="009B58C4">
        <w:rPr>
          <w:rFonts w:cstheme="minorHAnsi"/>
          <w:sz w:val="22"/>
          <w:szCs w:val="22"/>
        </w:rPr>
        <w:t xml:space="preserve">Por las anteriores consideraciones solicito a la Comisión Primera de la Cámara de Representantes darle primer debate al </w:t>
      </w:r>
      <w:r w:rsidRPr="009B58C4">
        <w:rPr>
          <w:rFonts w:cstheme="minorHAnsi"/>
          <w:b/>
          <w:color w:val="000000" w:themeColor="text1"/>
          <w:sz w:val="22"/>
          <w:szCs w:val="22"/>
          <w:lang w:eastAsia="es-CO"/>
        </w:rPr>
        <w:t>Proyecto de Ley No. 261 de 2019 Cámara, 177 de 2018 Senado</w:t>
      </w:r>
      <w:r w:rsidRPr="009B58C4">
        <w:rPr>
          <w:rFonts w:cstheme="minorHAnsi"/>
          <w:color w:val="000000" w:themeColor="text1"/>
          <w:sz w:val="22"/>
          <w:szCs w:val="22"/>
          <w:lang w:eastAsia="es-CO"/>
        </w:rPr>
        <w:t xml:space="preserve"> </w:t>
      </w:r>
      <w:r w:rsidRPr="009B58C4">
        <w:rPr>
          <w:rFonts w:cstheme="minorHAnsi"/>
          <w:i/>
          <w:color w:val="000000" w:themeColor="text1"/>
          <w:sz w:val="22"/>
          <w:szCs w:val="22"/>
          <w:lang w:eastAsia="es-CO"/>
        </w:rPr>
        <w:t xml:space="preserve">“Por medio de la cual se modifica el numeral 5 del artículo 2° de la Ley 403 de 1997 aclarado por la Ley 815 de 2003 en lo relativo al descuento en el valor de la matrícula en instituciones oficiales de educación superior como beneficio a los </w:t>
      </w:r>
      <w:proofErr w:type="spellStart"/>
      <w:r w:rsidRPr="009B58C4">
        <w:rPr>
          <w:rFonts w:cstheme="minorHAnsi"/>
          <w:i/>
          <w:color w:val="000000" w:themeColor="text1"/>
          <w:sz w:val="22"/>
          <w:szCs w:val="22"/>
          <w:lang w:eastAsia="es-CO"/>
        </w:rPr>
        <w:t>sufragantes</w:t>
      </w:r>
      <w:proofErr w:type="spellEnd"/>
      <w:r w:rsidRPr="009B58C4">
        <w:rPr>
          <w:rFonts w:cstheme="minorHAnsi"/>
          <w:i/>
          <w:color w:val="000000" w:themeColor="text1"/>
          <w:sz w:val="22"/>
          <w:szCs w:val="22"/>
          <w:lang w:eastAsia="es-CO"/>
        </w:rPr>
        <w:t xml:space="preserve"> y se dictan otras disposiciones”  </w:t>
      </w:r>
    </w:p>
    <w:p w14:paraId="4BAB514D" w14:textId="77777777" w:rsidR="00C66905" w:rsidRPr="009B58C4" w:rsidRDefault="00C66905" w:rsidP="00C66905">
      <w:pPr>
        <w:shd w:val="clear" w:color="auto" w:fill="FFFFFF"/>
        <w:jc w:val="both"/>
        <w:rPr>
          <w:rFonts w:cstheme="minorHAnsi"/>
          <w:i/>
          <w:color w:val="000000" w:themeColor="text1"/>
          <w:sz w:val="22"/>
          <w:szCs w:val="22"/>
          <w:lang w:eastAsia="es-CO"/>
        </w:rPr>
      </w:pPr>
    </w:p>
    <w:p w14:paraId="065ADA55" w14:textId="77777777" w:rsidR="00C66905" w:rsidRDefault="00C66905" w:rsidP="00C66905">
      <w:pPr>
        <w:shd w:val="clear" w:color="auto" w:fill="FFFFFF"/>
        <w:jc w:val="both"/>
        <w:rPr>
          <w:rFonts w:cstheme="minorHAnsi"/>
          <w:i/>
          <w:color w:val="000000" w:themeColor="text1"/>
          <w:sz w:val="22"/>
          <w:szCs w:val="22"/>
          <w:lang w:eastAsia="es-CO"/>
        </w:rPr>
      </w:pPr>
    </w:p>
    <w:p w14:paraId="6676AB32" w14:textId="77777777" w:rsidR="00C66905" w:rsidRPr="009B58C4" w:rsidRDefault="00C66905" w:rsidP="00C66905">
      <w:pPr>
        <w:shd w:val="clear" w:color="auto" w:fill="FFFFFF"/>
        <w:jc w:val="both"/>
        <w:rPr>
          <w:rFonts w:cstheme="minorHAnsi"/>
          <w:color w:val="000000" w:themeColor="text1"/>
          <w:sz w:val="22"/>
          <w:szCs w:val="22"/>
          <w:lang w:eastAsia="es-CO"/>
        </w:rPr>
      </w:pPr>
      <w:r w:rsidRPr="009B58C4">
        <w:rPr>
          <w:rFonts w:cstheme="minorHAnsi"/>
          <w:color w:val="000000" w:themeColor="text1"/>
          <w:sz w:val="22"/>
          <w:szCs w:val="22"/>
          <w:lang w:eastAsia="es-CO"/>
        </w:rPr>
        <w:t xml:space="preserve">Atentamente, </w:t>
      </w:r>
    </w:p>
    <w:p w14:paraId="71927F78" w14:textId="77777777" w:rsidR="00C66905" w:rsidRPr="009B58C4" w:rsidRDefault="00C66905" w:rsidP="00C66905">
      <w:pPr>
        <w:pStyle w:val="m2259073937270028317s10"/>
        <w:spacing w:before="0" w:beforeAutospacing="0" w:after="0" w:afterAutospacing="0" w:line="324" w:lineRule="atLeast"/>
        <w:rPr>
          <w:rFonts w:ascii="Calibri" w:hAnsi="Calibri" w:cstheme="minorHAnsi"/>
          <w:b/>
          <w:bCs/>
          <w:color w:val="222222"/>
          <w:sz w:val="22"/>
          <w:szCs w:val="22"/>
        </w:rPr>
      </w:pPr>
    </w:p>
    <w:p w14:paraId="1C31046C" w14:textId="77777777" w:rsidR="00C66905" w:rsidRDefault="00C66905" w:rsidP="00C66905">
      <w:pPr>
        <w:pStyle w:val="m2259073937270028317s10"/>
        <w:spacing w:before="0" w:beforeAutospacing="0" w:after="0" w:afterAutospacing="0" w:line="324" w:lineRule="atLeast"/>
        <w:rPr>
          <w:rFonts w:ascii="Calibri" w:hAnsi="Calibri" w:cstheme="minorHAnsi"/>
          <w:b/>
          <w:bCs/>
          <w:color w:val="222222"/>
          <w:sz w:val="22"/>
          <w:szCs w:val="22"/>
        </w:rPr>
      </w:pPr>
    </w:p>
    <w:p w14:paraId="07DE3F4B" w14:textId="77777777" w:rsidR="00C66905" w:rsidRDefault="00C66905" w:rsidP="00C66905">
      <w:pPr>
        <w:pStyle w:val="m2259073937270028317s10"/>
        <w:spacing w:before="0" w:beforeAutospacing="0" w:after="0" w:afterAutospacing="0" w:line="324" w:lineRule="atLeast"/>
        <w:rPr>
          <w:rFonts w:ascii="Calibri" w:hAnsi="Calibri" w:cstheme="minorHAnsi"/>
          <w:b/>
          <w:bCs/>
          <w:color w:val="222222"/>
          <w:sz w:val="22"/>
          <w:szCs w:val="22"/>
        </w:rPr>
      </w:pPr>
    </w:p>
    <w:p w14:paraId="742EDBBC" w14:textId="77777777" w:rsidR="00C66905" w:rsidRPr="009B58C4" w:rsidRDefault="00C66905" w:rsidP="00C66905">
      <w:pPr>
        <w:pStyle w:val="m2259073937270028317s10"/>
        <w:spacing w:before="0" w:beforeAutospacing="0" w:after="0" w:afterAutospacing="0" w:line="324" w:lineRule="atLeast"/>
        <w:rPr>
          <w:rFonts w:ascii="Calibri" w:hAnsi="Calibri" w:cstheme="minorHAnsi"/>
          <w:b/>
          <w:bCs/>
          <w:color w:val="222222"/>
          <w:sz w:val="22"/>
          <w:szCs w:val="22"/>
        </w:rPr>
      </w:pPr>
    </w:p>
    <w:p w14:paraId="1F837762" w14:textId="77777777" w:rsidR="00C66905" w:rsidRPr="009B58C4" w:rsidRDefault="00C66905" w:rsidP="00C66905">
      <w:pPr>
        <w:pStyle w:val="m2259073937270028317s10"/>
        <w:spacing w:before="0" w:beforeAutospacing="0" w:after="0" w:afterAutospacing="0"/>
        <w:rPr>
          <w:rFonts w:ascii="Calibri" w:hAnsi="Calibri" w:cstheme="minorHAnsi"/>
          <w:b/>
          <w:bCs/>
          <w:color w:val="222222"/>
          <w:sz w:val="22"/>
          <w:szCs w:val="22"/>
        </w:rPr>
      </w:pPr>
    </w:p>
    <w:p w14:paraId="11879D68" w14:textId="77777777" w:rsidR="00C66905" w:rsidRDefault="00C66905" w:rsidP="00C66905">
      <w:pPr>
        <w:pStyle w:val="m2259073937270028317s10"/>
        <w:spacing w:before="0" w:beforeAutospacing="0" w:after="0" w:afterAutospacing="0"/>
        <w:rPr>
          <w:rFonts w:ascii="Calibri" w:hAnsi="Calibri" w:cstheme="minorHAnsi"/>
          <w:color w:val="222222"/>
          <w:sz w:val="22"/>
          <w:szCs w:val="22"/>
        </w:rPr>
      </w:pPr>
      <w:r w:rsidRPr="009B58C4">
        <w:rPr>
          <w:rFonts w:ascii="Calibri" w:hAnsi="Calibri" w:cstheme="minorHAnsi"/>
          <w:b/>
          <w:bCs/>
          <w:color w:val="222222"/>
          <w:sz w:val="22"/>
          <w:szCs w:val="22"/>
        </w:rPr>
        <w:t>GABRIEL SANTOS GARCÍA </w:t>
      </w:r>
    </w:p>
    <w:p w14:paraId="1AAE581B" w14:textId="77777777" w:rsidR="00C66905" w:rsidRDefault="00C66905" w:rsidP="00C66905">
      <w:pPr>
        <w:pStyle w:val="m2259073937270028317s10"/>
        <w:spacing w:before="0" w:beforeAutospacing="0" w:after="0" w:afterAutospacing="0"/>
        <w:rPr>
          <w:rFonts w:ascii="Calibri" w:hAnsi="Calibri" w:cstheme="minorHAnsi"/>
          <w:color w:val="222222"/>
          <w:sz w:val="22"/>
          <w:szCs w:val="22"/>
        </w:rPr>
      </w:pPr>
      <w:r w:rsidRPr="009B58C4">
        <w:rPr>
          <w:rFonts w:ascii="Calibri" w:hAnsi="Calibri" w:cstheme="minorHAnsi"/>
          <w:color w:val="222222"/>
          <w:sz w:val="22"/>
          <w:szCs w:val="22"/>
        </w:rPr>
        <w:t>Representante</w:t>
      </w:r>
      <w:r>
        <w:rPr>
          <w:rFonts w:ascii="Calibri" w:hAnsi="Calibri" w:cstheme="minorHAnsi"/>
          <w:color w:val="222222"/>
          <w:sz w:val="22"/>
          <w:szCs w:val="22"/>
        </w:rPr>
        <w:t xml:space="preserve"> a la Cámara</w:t>
      </w:r>
    </w:p>
    <w:p w14:paraId="23F19753" w14:textId="77777777" w:rsidR="00C66905" w:rsidRDefault="00C66905" w:rsidP="00C66905">
      <w:pPr>
        <w:pStyle w:val="m2259073937270028317s10"/>
        <w:spacing w:before="0" w:beforeAutospacing="0" w:after="0" w:afterAutospacing="0"/>
        <w:rPr>
          <w:rFonts w:ascii="Calibri" w:hAnsi="Calibri" w:cstheme="minorHAnsi"/>
          <w:color w:val="222222"/>
          <w:sz w:val="22"/>
          <w:szCs w:val="22"/>
        </w:rPr>
      </w:pPr>
    </w:p>
    <w:p w14:paraId="06470B5F" w14:textId="77777777" w:rsidR="00C66905" w:rsidRDefault="00C66905" w:rsidP="00C66905">
      <w:pPr>
        <w:pStyle w:val="m2259073937270028317s10"/>
        <w:spacing w:before="0" w:beforeAutospacing="0" w:after="0" w:afterAutospacing="0"/>
        <w:rPr>
          <w:rFonts w:ascii="Calibri" w:hAnsi="Calibri" w:cstheme="minorHAnsi"/>
          <w:color w:val="222222"/>
          <w:sz w:val="22"/>
          <w:szCs w:val="22"/>
        </w:rPr>
      </w:pPr>
    </w:p>
    <w:p w14:paraId="6E8BE22C" w14:textId="77777777" w:rsidR="00C66905" w:rsidRDefault="00C66905" w:rsidP="00C66905">
      <w:pPr>
        <w:pStyle w:val="m2259073937270028317s10"/>
        <w:spacing w:before="0" w:beforeAutospacing="0" w:after="0" w:afterAutospacing="0"/>
        <w:rPr>
          <w:rFonts w:ascii="Calibri" w:hAnsi="Calibri" w:cstheme="minorHAnsi"/>
          <w:color w:val="222222"/>
          <w:sz w:val="22"/>
          <w:szCs w:val="22"/>
        </w:rPr>
      </w:pPr>
    </w:p>
    <w:p w14:paraId="44B0C40B" w14:textId="77777777" w:rsidR="00C66905" w:rsidRDefault="00C66905" w:rsidP="00C66905">
      <w:pPr>
        <w:pStyle w:val="m2259073937270028317s10"/>
        <w:spacing w:before="0" w:beforeAutospacing="0" w:after="0" w:afterAutospacing="0"/>
        <w:rPr>
          <w:rFonts w:ascii="Calibri" w:hAnsi="Calibri" w:cstheme="minorHAnsi"/>
          <w:color w:val="222222"/>
          <w:sz w:val="22"/>
          <w:szCs w:val="22"/>
        </w:rPr>
      </w:pPr>
    </w:p>
    <w:p w14:paraId="0770A7B3" w14:textId="77777777" w:rsidR="00C66905" w:rsidRDefault="00C66905" w:rsidP="00C66905">
      <w:pPr>
        <w:pStyle w:val="m2259073937270028317s10"/>
        <w:spacing w:before="0" w:beforeAutospacing="0" w:after="0" w:afterAutospacing="0"/>
        <w:rPr>
          <w:rFonts w:ascii="Calibri" w:hAnsi="Calibri" w:cstheme="minorHAnsi"/>
          <w:color w:val="222222"/>
          <w:sz w:val="22"/>
          <w:szCs w:val="22"/>
        </w:rPr>
      </w:pPr>
    </w:p>
    <w:p w14:paraId="2D76B590" w14:textId="77777777" w:rsidR="00C66905" w:rsidRPr="009B58C4" w:rsidRDefault="00C66905" w:rsidP="00C66905">
      <w:pPr>
        <w:jc w:val="center"/>
        <w:rPr>
          <w:rFonts w:cstheme="minorHAnsi"/>
          <w:b/>
          <w:sz w:val="22"/>
          <w:szCs w:val="22"/>
        </w:rPr>
      </w:pPr>
      <w:r w:rsidRPr="009B58C4">
        <w:rPr>
          <w:rFonts w:cstheme="minorHAnsi"/>
          <w:b/>
          <w:sz w:val="22"/>
          <w:szCs w:val="22"/>
        </w:rPr>
        <w:t>TEXTO PROPUESTO PARA PRIMER DEBATE AL PROYECTO DE LEY NÚMERO 261 DE 2019 CÁMARA, 177 DE 2018 SENADO</w:t>
      </w:r>
    </w:p>
    <w:p w14:paraId="3E20202B" w14:textId="77777777" w:rsidR="00C66905" w:rsidRPr="009B58C4" w:rsidRDefault="00C66905" w:rsidP="00C66905">
      <w:pPr>
        <w:jc w:val="both"/>
        <w:rPr>
          <w:rFonts w:cstheme="minorHAnsi"/>
          <w:sz w:val="22"/>
          <w:szCs w:val="22"/>
        </w:rPr>
      </w:pPr>
    </w:p>
    <w:p w14:paraId="717ED6B4" w14:textId="77777777" w:rsidR="00C66905" w:rsidRPr="009B58C4" w:rsidRDefault="00C66905" w:rsidP="00C66905">
      <w:pPr>
        <w:jc w:val="both"/>
        <w:rPr>
          <w:rFonts w:cstheme="minorHAnsi"/>
          <w:i/>
          <w:sz w:val="22"/>
          <w:szCs w:val="22"/>
        </w:rPr>
      </w:pPr>
      <w:r w:rsidRPr="009B58C4">
        <w:rPr>
          <w:rFonts w:cstheme="minorHAnsi"/>
          <w:sz w:val="22"/>
          <w:szCs w:val="22"/>
        </w:rPr>
        <w:t>“</w:t>
      </w:r>
      <w:r w:rsidRPr="009B58C4">
        <w:rPr>
          <w:rFonts w:cstheme="minorHAnsi"/>
          <w:i/>
          <w:sz w:val="22"/>
          <w:szCs w:val="22"/>
        </w:rPr>
        <w:t xml:space="preserve">Por medio de la cual se modifica el numeral 5 del artículo 2° de la Ley 403 de 1997 aclarado por la Ley 815 de 2003 en lo relativo al descuento en el valor de la matrícula en Instituciones oficiales de Educación Superior como beneficio a los </w:t>
      </w:r>
      <w:proofErr w:type="spellStart"/>
      <w:r w:rsidRPr="009B58C4">
        <w:rPr>
          <w:rFonts w:cstheme="minorHAnsi"/>
          <w:i/>
          <w:sz w:val="22"/>
          <w:szCs w:val="22"/>
        </w:rPr>
        <w:t>sufragantes</w:t>
      </w:r>
      <w:proofErr w:type="spellEnd"/>
      <w:r w:rsidRPr="009B58C4">
        <w:rPr>
          <w:rFonts w:cstheme="minorHAnsi"/>
          <w:i/>
          <w:sz w:val="22"/>
          <w:szCs w:val="22"/>
        </w:rPr>
        <w:t xml:space="preserve"> y se dictan otras disposiciones”. </w:t>
      </w:r>
    </w:p>
    <w:p w14:paraId="29FFA35D" w14:textId="77777777" w:rsidR="00C66905" w:rsidRPr="009B58C4" w:rsidRDefault="00C66905" w:rsidP="00C66905">
      <w:pPr>
        <w:jc w:val="center"/>
        <w:rPr>
          <w:rFonts w:cstheme="minorHAnsi"/>
          <w:b/>
          <w:sz w:val="22"/>
          <w:szCs w:val="22"/>
        </w:rPr>
      </w:pPr>
    </w:p>
    <w:p w14:paraId="4F2AF6E2" w14:textId="77777777" w:rsidR="00C66905" w:rsidRPr="009B58C4" w:rsidRDefault="00C66905" w:rsidP="00C66905">
      <w:pPr>
        <w:jc w:val="center"/>
        <w:rPr>
          <w:rFonts w:cstheme="minorHAnsi"/>
          <w:b/>
          <w:sz w:val="22"/>
          <w:szCs w:val="22"/>
        </w:rPr>
      </w:pPr>
      <w:r w:rsidRPr="009B58C4">
        <w:rPr>
          <w:rFonts w:cstheme="minorHAnsi"/>
          <w:b/>
          <w:sz w:val="22"/>
          <w:szCs w:val="22"/>
        </w:rPr>
        <w:t>El Congreso de Colombia,</w:t>
      </w:r>
    </w:p>
    <w:p w14:paraId="3E4E1C9C" w14:textId="77777777" w:rsidR="00C66905" w:rsidRPr="009B58C4" w:rsidRDefault="00C66905" w:rsidP="00C66905">
      <w:pPr>
        <w:jc w:val="center"/>
        <w:rPr>
          <w:rFonts w:cstheme="minorHAnsi"/>
          <w:b/>
          <w:sz w:val="22"/>
          <w:szCs w:val="22"/>
        </w:rPr>
      </w:pPr>
    </w:p>
    <w:p w14:paraId="55AC64B6" w14:textId="77777777" w:rsidR="00C66905" w:rsidRPr="009B58C4" w:rsidRDefault="00C66905" w:rsidP="00C66905">
      <w:pPr>
        <w:jc w:val="center"/>
        <w:rPr>
          <w:rFonts w:cstheme="minorHAnsi"/>
          <w:b/>
          <w:sz w:val="22"/>
          <w:szCs w:val="22"/>
        </w:rPr>
      </w:pPr>
      <w:r w:rsidRPr="009B58C4">
        <w:rPr>
          <w:rFonts w:cstheme="minorHAnsi"/>
          <w:b/>
          <w:sz w:val="22"/>
          <w:szCs w:val="22"/>
        </w:rPr>
        <w:t>DECRETA:</w:t>
      </w:r>
    </w:p>
    <w:p w14:paraId="51A0845D" w14:textId="77777777" w:rsidR="00C66905" w:rsidRPr="009B58C4" w:rsidRDefault="00C66905" w:rsidP="00C66905">
      <w:pPr>
        <w:jc w:val="both"/>
        <w:rPr>
          <w:rFonts w:cstheme="minorHAnsi"/>
          <w:b/>
          <w:sz w:val="22"/>
          <w:szCs w:val="22"/>
        </w:rPr>
      </w:pPr>
    </w:p>
    <w:p w14:paraId="1602D35B" w14:textId="77777777" w:rsidR="00C66905" w:rsidRDefault="00C66905" w:rsidP="00C66905">
      <w:pPr>
        <w:jc w:val="both"/>
        <w:rPr>
          <w:rFonts w:cstheme="minorHAnsi"/>
          <w:sz w:val="22"/>
          <w:szCs w:val="22"/>
          <w:lang w:val="es-ES"/>
        </w:rPr>
      </w:pPr>
      <w:r w:rsidRPr="009B58C4">
        <w:rPr>
          <w:rFonts w:cstheme="minorHAnsi"/>
          <w:b/>
          <w:sz w:val="22"/>
          <w:szCs w:val="22"/>
          <w:lang w:val="es-ES"/>
        </w:rPr>
        <w:t>A</w:t>
      </w:r>
      <w:r>
        <w:rPr>
          <w:rFonts w:cstheme="minorHAnsi"/>
          <w:b/>
          <w:bCs/>
          <w:sz w:val="22"/>
          <w:szCs w:val="22"/>
          <w:lang w:val="es-ES"/>
        </w:rPr>
        <w:t>rtículo 1°</w:t>
      </w:r>
      <w:r w:rsidRPr="009B58C4">
        <w:rPr>
          <w:rFonts w:cstheme="minorHAnsi"/>
          <w:b/>
          <w:bCs/>
          <w:sz w:val="22"/>
          <w:szCs w:val="22"/>
          <w:lang w:val="es-ES"/>
        </w:rPr>
        <w:t xml:space="preserve"> </w:t>
      </w:r>
      <w:r w:rsidRPr="009B58C4">
        <w:rPr>
          <w:rFonts w:cstheme="minorHAnsi"/>
          <w:sz w:val="22"/>
          <w:szCs w:val="22"/>
          <w:lang w:val="es-ES"/>
        </w:rPr>
        <w:t>Modifíquese el numeral 5 del artículo 2º de la ley 403 de 1997, aclarado por el artículo 1 de la ley 815 de 2003 y adiciónese un parágrafo al mismo artículo, el cual quedará así:</w:t>
      </w:r>
    </w:p>
    <w:p w14:paraId="05730F4C" w14:textId="77777777" w:rsidR="00C66905" w:rsidRPr="009B58C4" w:rsidRDefault="00C66905" w:rsidP="00C66905">
      <w:pPr>
        <w:jc w:val="both"/>
        <w:rPr>
          <w:rFonts w:cstheme="minorHAnsi"/>
          <w:sz w:val="22"/>
          <w:szCs w:val="22"/>
          <w:lang w:val="es-ES"/>
        </w:rPr>
      </w:pPr>
      <w:r w:rsidRPr="009B58C4">
        <w:rPr>
          <w:rFonts w:cstheme="minorHAnsi"/>
          <w:sz w:val="22"/>
          <w:szCs w:val="22"/>
          <w:lang w:val="es-ES"/>
        </w:rPr>
        <w:lastRenderedPageBreak/>
        <w:t xml:space="preserve"> </w:t>
      </w:r>
    </w:p>
    <w:p w14:paraId="2A1E83CB" w14:textId="77777777" w:rsidR="00C66905" w:rsidRPr="009B58C4" w:rsidRDefault="00C66905" w:rsidP="00C66905">
      <w:pPr>
        <w:jc w:val="both"/>
        <w:rPr>
          <w:rFonts w:cstheme="minorHAnsi"/>
          <w:sz w:val="22"/>
          <w:szCs w:val="22"/>
          <w:lang w:val="es-ES"/>
        </w:rPr>
      </w:pPr>
      <w:r w:rsidRPr="009B58C4">
        <w:rPr>
          <w:rFonts w:cstheme="minorHAnsi"/>
          <w:sz w:val="22"/>
          <w:szCs w:val="22"/>
          <w:lang w:val="es-ES"/>
        </w:rPr>
        <w:t xml:space="preserve">El estudiante de la Institución Oficial de Educación Superior tendrá derecho a un descuento del 10% del costo de la matrícula, si acredita haber sufragado en el último </w:t>
      </w:r>
      <w:proofErr w:type="spellStart"/>
      <w:r w:rsidRPr="009B58C4">
        <w:rPr>
          <w:rFonts w:cstheme="minorHAnsi"/>
          <w:sz w:val="22"/>
          <w:szCs w:val="22"/>
          <w:lang w:val="es-ES"/>
        </w:rPr>
        <w:t>comicio</w:t>
      </w:r>
      <w:proofErr w:type="spellEnd"/>
      <w:r w:rsidRPr="009B58C4">
        <w:rPr>
          <w:rFonts w:cstheme="minorHAnsi"/>
          <w:sz w:val="22"/>
          <w:szCs w:val="22"/>
          <w:lang w:val="es-ES"/>
        </w:rPr>
        <w:t xml:space="preserve"> electoral realizado con anterioridad al inicio del respectivo período académico. Este descuento, se hará efectivo no sólo en el periodo académico inmediatamente siguiente al ejercicio del sufragio, sino en todos los periodos académicos que tengan lugar hasta las votaciones siguientes en que pueda participar.</w:t>
      </w:r>
    </w:p>
    <w:p w14:paraId="6FB2CA86" w14:textId="77777777" w:rsidR="00C66905" w:rsidRDefault="00C66905" w:rsidP="00C66905">
      <w:pPr>
        <w:jc w:val="both"/>
        <w:rPr>
          <w:rFonts w:cstheme="minorHAnsi"/>
          <w:sz w:val="22"/>
          <w:szCs w:val="22"/>
          <w:lang w:val="es-ES"/>
        </w:rPr>
      </w:pPr>
    </w:p>
    <w:p w14:paraId="39107755" w14:textId="77777777" w:rsidR="00C66905" w:rsidRPr="009B58C4" w:rsidRDefault="00C66905" w:rsidP="00C66905">
      <w:pPr>
        <w:jc w:val="both"/>
        <w:rPr>
          <w:rFonts w:cstheme="minorHAnsi"/>
          <w:sz w:val="22"/>
          <w:szCs w:val="22"/>
          <w:lang w:val="es-ES"/>
        </w:rPr>
      </w:pPr>
    </w:p>
    <w:p w14:paraId="47BECD12" w14:textId="77777777" w:rsidR="00C66905" w:rsidRPr="009B58C4" w:rsidRDefault="00C66905" w:rsidP="00C66905">
      <w:pPr>
        <w:jc w:val="both"/>
        <w:rPr>
          <w:rFonts w:cstheme="minorHAnsi"/>
          <w:sz w:val="22"/>
          <w:szCs w:val="22"/>
          <w:u w:val="single"/>
          <w:lang w:val="es-ES"/>
        </w:rPr>
      </w:pPr>
      <w:r w:rsidRPr="009B58C4">
        <w:rPr>
          <w:rFonts w:cstheme="minorHAnsi"/>
          <w:b/>
          <w:sz w:val="22"/>
          <w:szCs w:val="22"/>
          <w:lang w:val="es-ES"/>
        </w:rPr>
        <w:t>PARÁGRAFO</w:t>
      </w:r>
      <w:r w:rsidRPr="009B58C4">
        <w:rPr>
          <w:rFonts w:cstheme="minorHAnsi"/>
          <w:sz w:val="22"/>
          <w:szCs w:val="22"/>
          <w:u w:val="single"/>
          <w:lang w:val="es-ES"/>
        </w:rPr>
        <w:t>: El Gobierno Nacional apoyará a las Instituciones de Educación Superior oficiales que realizan el descuento electoral con transferencias que reconozcan el monto total del descuento realizado por cada una de ellas, de acuerdo con los recursos apropiados en cada vigencia.</w:t>
      </w:r>
    </w:p>
    <w:p w14:paraId="7DCE1988" w14:textId="77777777" w:rsidR="00C66905" w:rsidRPr="009B58C4" w:rsidRDefault="00C66905" w:rsidP="00C66905">
      <w:pPr>
        <w:jc w:val="both"/>
        <w:rPr>
          <w:rFonts w:cstheme="minorHAnsi"/>
          <w:sz w:val="22"/>
          <w:szCs w:val="22"/>
          <w:u w:val="single"/>
          <w:lang w:val="es-ES"/>
        </w:rPr>
      </w:pPr>
    </w:p>
    <w:p w14:paraId="66B6691F" w14:textId="77777777" w:rsidR="00C66905" w:rsidRPr="009B58C4" w:rsidRDefault="00C66905" w:rsidP="00C66905">
      <w:pPr>
        <w:jc w:val="both"/>
        <w:rPr>
          <w:rFonts w:cstheme="minorHAnsi"/>
          <w:sz w:val="22"/>
          <w:szCs w:val="22"/>
          <w:u w:val="single"/>
          <w:lang w:val="es-ES"/>
        </w:rPr>
      </w:pPr>
      <w:r w:rsidRPr="009B58C4">
        <w:rPr>
          <w:rFonts w:cstheme="minorHAnsi"/>
          <w:sz w:val="22"/>
          <w:szCs w:val="22"/>
          <w:u w:val="single"/>
          <w:lang w:val="es-ES"/>
        </w:rPr>
        <w:t>El Gobierno Nacional requerirá la información del valor de los descuentos de votaciones de las Instituciones de Educación Superior que son Establecimientos Públicos del orden Nacional y Territorial”.</w:t>
      </w:r>
    </w:p>
    <w:p w14:paraId="7EEBA7B2" w14:textId="77777777" w:rsidR="00C66905" w:rsidRDefault="00C66905" w:rsidP="00C66905">
      <w:pPr>
        <w:jc w:val="both"/>
        <w:rPr>
          <w:rFonts w:cstheme="minorHAnsi"/>
          <w:b/>
          <w:sz w:val="22"/>
          <w:szCs w:val="22"/>
        </w:rPr>
      </w:pPr>
    </w:p>
    <w:p w14:paraId="318D44E9" w14:textId="77777777" w:rsidR="00C66905" w:rsidRPr="009B58C4" w:rsidRDefault="00C66905" w:rsidP="00C66905">
      <w:pPr>
        <w:jc w:val="both"/>
        <w:rPr>
          <w:rFonts w:cstheme="minorHAnsi"/>
          <w:b/>
          <w:sz w:val="22"/>
          <w:szCs w:val="22"/>
        </w:rPr>
      </w:pPr>
    </w:p>
    <w:p w14:paraId="13997231" w14:textId="77777777" w:rsidR="00C66905" w:rsidRPr="009B58C4" w:rsidRDefault="00C66905" w:rsidP="00C66905">
      <w:pPr>
        <w:jc w:val="both"/>
        <w:rPr>
          <w:rFonts w:cstheme="minorHAnsi"/>
          <w:sz w:val="22"/>
          <w:szCs w:val="22"/>
        </w:rPr>
      </w:pPr>
      <w:r w:rsidRPr="009B58C4">
        <w:rPr>
          <w:rFonts w:cstheme="minorHAnsi"/>
          <w:b/>
          <w:sz w:val="22"/>
          <w:szCs w:val="22"/>
        </w:rPr>
        <w:t>Artículo</w:t>
      </w:r>
      <w:r w:rsidRPr="009B58C4">
        <w:rPr>
          <w:rFonts w:cstheme="minorHAnsi"/>
          <w:sz w:val="22"/>
          <w:szCs w:val="22"/>
        </w:rPr>
        <w:t xml:space="preserve"> </w:t>
      </w:r>
      <w:r w:rsidRPr="009B58C4">
        <w:rPr>
          <w:rFonts w:cstheme="minorHAnsi"/>
          <w:b/>
          <w:sz w:val="22"/>
          <w:szCs w:val="22"/>
        </w:rPr>
        <w:t>2°.</w:t>
      </w:r>
      <w:r w:rsidRPr="009B58C4">
        <w:rPr>
          <w:rFonts w:cstheme="minorHAnsi"/>
          <w:sz w:val="22"/>
          <w:szCs w:val="22"/>
        </w:rPr>
        <w:t xml:space="preserve"> La presente ley rige a partir de su promulgación.</w:t>
      </w:r>
    </w:p>
    <w:p w14:paraId="00BE8996" w14:textId="77777777" w:rsidR="00C66905" w:rsidRPr="009B58C4" w:rsidRDefault="00C66905" w:rsidP="00C66905">
      <w:pPr>
        <w:jc w:val="both"/>
        <w:rPr>
          <w:rFonts w:cs="Arial"/>
          <w:sz w:val="22"/>
          <w:szCs w:val="22"/>
          <w:u w:val="single"/>
        </w:rPr>
      </w:pPr>
    </w:p>
    <w:p w14:paraId="28B0F36B" w14:textId="77777777" w:rsidR="00C66905" w:rsidRDefault="00C66905" w:rsidP="00C66905">
      <w:pPr>
        <w:jc w:val="both"/>
        <w:rPr>
          <w:rFonts w:cstheme="minorHAnsi"/>
          <w:sz w:val="22"/>
          <w:szCs w:val="22"/>
        </w:rPr>
      </w:pPr>
    </w:p>
    <w:p w14:paraId="3EE34BC8" w14:textId="77777777" w:rsidR="00C66905" w:rsidRDefault="00C66905" w:rsidP="00C66905">
      <w:pPr>
        <w:jc w:val="both"/>
        <w:rPr>
          <w:rFonts w:cstheme="minorHAnsi"/>
          <w:sz w:val="22"/>
          <w:szCs w:val="22"/>
        </w:rPr>
      </w:pPr>
    </w:p>
    <w:p w14:paraId="30DF061C" w14:textId="77777777" w:rsidR="00C66905" w:rsidRPr="009B58C4" w:rsidRDefault="00C66905" w:rsidP="00C66905">
      <w:pPr>
        <w:jc w:val="both"/>
        <w:rPr>
          <w:rFonts w:cstheme="minorHAnsi"/>
          <w:sz w:val="22"/>
          <w:szCs w:val="22"/>
        </w:rPr>
      </w:pPr>
    </w:p>
    <w:p w14:paraId="277724FE" w14:textId="3269F1F8" w:rsidR="00C66905" w:rsidRDefault="00C66905" w:rsidP="00C66905">
      <w:pPr>
        <w:jc w:val="both"/>
        <w:rPr>
          <w:rFonts w:cstheme="minorHAnsi"/>
          <w:sz w:val="22"/>
          <w:szCs w:val="22"/>
        </w:rPr>
      </w:pPr>
      <w:r>
        <w:rPr>
          <w:rFonts w:cstheme="minorHAnsi"/>
          <w:sz w:val="22"/>
          <w:szCs w:val="22"/>
        </w:rPr>
        <w:t>Atentamente</w:t>
      </w:r>
      <w:r w:rsidRPr="009B58C4">
        <w:rPr>
          <w:rFonts w:cstheme="minorHAnsi"/>
          <w:sz w:val="22"/>
          <w:szCs w:val="22"/>
        </w:rPr>
        <w:t>,</w:t>
      </w:r>
    </w:p>
    <w:p w14:paraId="20D2F071" w14:textId="77777777" w:rsidR="00C66905" w:rsidRDefault="00C66905" w:rsidP="00C66905">
      <w:pPr>
        <w:jc w:val="both"/>
        <w:rPr>
          <w:rFonts w:cstheme="minorHAnsi"/>
          <w:sz w:val="22"/>
          <w:szCs w:val="22"/>
        </w:rPr>
      </w:pPr>
    </w:p>
    <w:p w14:paraId="575ED7CF" w14:textId="77777777" w:rsidR="00C66905" w:rsidRDefault="00C66905" w:rsidP="00C66905">
      <w:pPr>
        <w:jc w:val="both"/>
        <w:rPr>
          <w:rFonts w:cstheme="minorHAnsi"/>
          <w:sz w:val="22"/>
          <w:szCs w:val="22"/>
        </w:rPr>
      </w:pPr>
    </w:p>
    <w:p w14:paraId="76FA1A77" w14:textId="77777777" w:rsidR="00C66905" w:rsidRDefault="00C66905" w:rsidP="00C66905">
      <w:pPr>
        <w:pStyle w:val="m2259073937270028317s10"/>
        <w:spacing w:before="0" w:beforeAutospacing="0" w:after="0" w:afterAutospacing="0"/>
        <w:rPr>
          <w:rFonts w:ascii="Calibri" w:hAnsi="Calibri" w:cstheme="minorHAnsi"/>
          <w:b/>
          <w:bCs/>
          <w:color w:val="222222"/>
          <w:sz w:val="22"/>
          <w:szCs w:val="22"/>
        </w:rPr>
      </w:pPr>
    </w:p>
    <w:p w14:paraId="73D62D34" w14:textId="77777777" w:rsidR="00C66905" w:rsidRDefault="00C66905" w:rsidP="00C66905">
      <w:pPr>
        <w:pStyle w:val="m2259073937270028317s10"/>
        <w:spacing w:before="0" w:beforeAutospacing="0" w:after="0" w:afterAutospacing="0"/>
        <w:rPr>
          <w:rFonts w:ascii="Calibri" w:hAnsi="Calibri" w:cstheme="minorHAnsi"/>
          <w:b/>
          <w:bCs/>
          <w:color w:val="222222"/>
          <w:sz w:val="22"/>
          <w:szCs w:val="22"/>
        </w:rPr>
      </w:pPr>
    </w:p>
    <w:p w14:paraId="7A912C55" w14:textId="77777777" w:rsidR="00C66905" w:rsidRDefault="00C66905" w:rsidP="00C66905">
      <w:pPr>
        <w:pStyle w:val="m2259073937270028317s10"/>
        <w:spacing w:before="0" w:beforeAutospacing="0" w:after="0" w:afterAutospacing="0"/>
        <w:rPr>
          <w:rFonts w:ascii="Calibri" w:hAnsi="Calibri" w:cstheme="minorHAnsi"/>
          <w:b/>
          <w:bCs/>
          <w:color w:val="222222"/>
          <w:sz w:val="22"/>
          <w:szCs w:val="22"/>
        </w:rPr>
      </w:pPr>
    </w:p>
    <w:p w14:paraId="2E5EB03E" w14:textId="77777777" w:rsidR="00C66905" w:rsidRDefault="00C66905" w:rsidP="00C66905">
      <w:pPr>
        <w:pStyle w:val="m2259073937270028317s10"/>
        <w:spacing w:before="0" w:beforeAutospacing="0" w:after="0" w:afterAutospacing="0"/>
        <w:rPr>
          <w:rFonts w:ascii="Calibri" w:hAnsi="Calibri" w:cstheme="minorHAnsi"/>
          <w:b/>
          <w:bCs/>
          <w:color w:val="222222"/>
          <w:sz w:val="22"/>
          <w:szCs w:val="22"/>
        </w:rPr>
      </w:pPr>
    </w:p>
    <w:p w14:paraId="019BFBA4" w14:textId="77777777" w:rsidR="00C66905" w:rsidRDefault="00C66905" w:rsidP="00C66905">
      <w:pPr>
        <w:pStyle w:val="m2259073937270028317s10"/>
        <w:spacing w:before="0" w:beforeAutospacing="0" w:after="0" w:afterAutospacing="0"/>
        <w:rPr>
          <w:rFonts w:ascii="Calibri" w:hAnsi="Calibri" w:cstheme="minorHAnsi"/>
          <w:b/>
          <w:bCs/>
          <w:color w:val="222222"/>
          <w:sz w:val="22"/>
          <w:szCs w:val="22"/>
        </w:rPr>
      </w:pPr>
    </w:p>
    <w:p w14:paraId="214B5678" w14:textId="77777777" w:rsidR="00C66905" w:rsidRPr="009B58C4" w:rsidRDefault="00C66905" w:rsidP="00C66905">
      <w:pPr>
        <w:pStyle w:val="m2259073937270028317s10"/>
        <w:spacing w:before="0" w:beforeAutospacing="0" w:after="0" w:afterAutospacing="0"/>
        <w:rPr>
          <w:rFonts w:ascii="Calibri" w:hAnsi="Calibri" w:cstheme="minorHAnsi"/>
          <w:color w:val="222222"/>
          <w:sz w:val="22"/>
          <w:szCs w:val="22"/>
        </w:rPr>
      </w:pPr>
      <w:r w:rsidRPr="009B58C4">
        <w:rPr>
          <w:rFonts w:ascii="Calibri" w:hAnsi="Calibri" w:cstheme="minorHAnsi"/>
          <w:b/>
          <w:bCs/>
          <w:color w:val="222222"/>
          <w:sz w:val="22"/>
          <w:szCs w:val="22"/>
        </w:rPr>
        <w:t>GABRIEL SANTOS GARCÍA </w:t>
      </w:r>
    </w:p>
    <w:p w14:paraId="6241045F" w14:textId="77777777" w:rsidR="00C66905" w:rsidRPr="00790807" w:rsidRDefault="00C66905" w:rsidP="00C66905">
      <w:pPr>
        <w:pStyle w:val="m2259073937270028317s10"/>
        <w:spacing w:before="0" w:beforeAutospacing="0" w:after="0" w:afterAutospacing="0"/>
        <w:rPr>
          <w:rFonts w:ascii="Calibri" w:hAnsi="Calibri" w:cstheme="minorHAnsi"/>
          <w:color w:val="222222"/>
          <w:sz w:val="22"/>
          <w:szCs w:val="22"/>
        </w:rPr>
      </w:pPr>
      <w:r>
        <w:rPr>
          <w:rFonts w:ascii="Calibri" w:hAnsi="Calibri" w:cstheme="minorHAnsi"/>
          <w:color w:val="222222"/>
          <w:sz w:val="22"/>
          <w:szCs w:val="22"/>
        </w:rPr>
        <w:t>Representante a la Cámara</w:t>
      </w:r>
    </w:p>
    <w:p w14:paraId="27DB7DE8" w14:textId="77777777" w:rsidR="003901AD" w:rsidRDefault="003901AD">
      <w:pPr>
        <w:rPr>
          <w:rFonts w:asciiTheme="majorHAnsi" w:hAnsiTheme="majorHAnsi"/>
          <w:color w:val="000000"/>
          <w:sz w:val="22"/>
          <w:szCs w:val="22"/>
        </w:rPr>
      </w:pPr>
    </w:p>
    <w:p w14:paraId="2A79FD02" w14:textId="77777777" w:rsidR="003901AD" w:rsidRDefault="003901AD">
      <w:pPr>
        <w:rPr>
          <w:rFonts w:asciiTheme="majorHAnsi" w:hAnsiTheme="majorHAnsi"/>
          <w:color w:val="000000"/>
          <w:sz w:val="22"/>
          <w:szCs w:val="22"/>
        </w:rPr>
      </w:pPr>
    </w:p>
    <w:p w14:paraId="24EBF365" w14:textId="77777777" w:rsidR="003901AD" w:rsidRDefault="003901AD">
      <w:pPr>
        <w:rPr>
          <w:rFonts w:asciiTheme="majorHAnsi" w:hAnsiTheme="majorHAnsi"/>
          <w:color w:val="000000"/>
          <w:sz w:val="22"/>
          <w:szCs w:val="22"/>
        </w:rPr>
      </w:pPr>
    </w:p>
    <w:p w14:paraId="0AE52FFA" w14:textId="77777777" w:rsidR="003901AD" w:rsidRDefault="003901AD">
      <w:pPr>
        <w:rPr>
          <w:rFonts w:asciiTheme="majorHAnsi" w:hAnsiTheme="majorHAnsi"/>
          <w:color w:val="000000"/>
          <w:sz w:val="22"/>
          <w:szCs w:val="22"/>
        </w:rPr>
      </w:pPr>
    </w:p>
    <w:p w14:paraId="156E4BD6" w14:textId="77777777" w:rsidR="003901AD" w:rsidRDefault="003901AD">
      <w:pPr>
        <w:rPr>
          <w:rFonts w:asciiTheme="majorHAnsi" w:hAnsiTheme="majorHAnsi"/>
          <w:color w:val="000000"/>
          <w:sz w:val="22"/>
          <w:szCs w:val="22"/>
        </w:rPr>
      </w:pPr>
    </w:p>
    <w:p w14:paraId="43600531" w14:textId="77777777" w:rsidR="003901AD" w:rsidRDefault="003901AD">
      <w:pPr>
        <w:rPr>
          <w:rFonts w:asciiTheme="majorHAnsi" w:hAnsiTheme="majorHAnsi"/>
          <w:color w:val="000000"/>
          <w:sz w:val="22"/>
          <w:szCs w:val="22"/>
        </w:rPr>
      </w:pPr>
    </w:p>
    <w:p w14:paraId="27DEC10F" w14:textId="25748612" w:rsidR="003A67DC" w:rsidRPr="00653BC1" w:rsidRDefault="003A67DC">
      <w:pPr>
        <w:jc w:val="both"/>
        <w:rPr>
          <w:rFonts w:asciiTheme="majorHAnsi" w:eastAsia="Times New Roman" w:hAnsiTheme="majorHAnsi" w:cs="Times New Roman"/>
          <w:sz w:val="22"/>
          <w:szCs w:val="22"/>
        </w:rPr>
      </w:pPr>
    </w:p>
    <w:sectPr w:rsidR="003A67DC" w:rsidRPr="00653BC1">
      <w:headerReference w:type="default" r:id="rId7"/>
      <w:footerReference w:type="default" r:id="rId8"/>
      <w:pgSz w:w="12240" w:h="15840"/>
      <w:pgMar w:top="1152" w:right="1656" w:bottom="1152" w:left="165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449A2" w14:textId="77777777" w:rsidR="002359DB" w:rsidRDefault="002359DB" w:rsidP="000A74E5">
      <w:r>
        <w:separator/>
      </w:r>
    </w:p>
  </w:endnote>
  <w:endnote w:type="continuationSeparator" w:id="0">
    <w:p w14:paraId="4AB2DE12" w14:textId="77777777" w:rsidR="002359DB" w:rsidRDefault="002359DB" w:rsidP="000A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yuthaya">
    <w:charset w:val="DE"/>
    <w:family w:val="auto"/>
    <w:pitch w:val="variable"/>
    <w:sig w:usb0="A10002FF" w:usb1="5000204A" w:usb2="00000020" w:usb3="00000000" w:csb0="0001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626D" w14:textId="77777777" w:rsidR="000A74E5" w:rsidRDefault="000A74E5" w:rsidP="000A74E5">
    <w:pPr>
      <w:pStyle w:val="Piedepgina"/>
      <w:jc w:val="center"/>
      <w:rPr>
        <w:sz w:val="20"/>
        <w:szCs w:val="20"/>
      </w:rPr>
    </w:pPr>
  </w:p>
  <w:p w14:paraId="3370CB89" w14:textId="77777777" w:rsidR="000A74E5" w:rsidRPr="00655D5B" w:rsidRDefault="000A74E5" w:rsidP="000A74E5">
    <w:pPr>
      <w:pStyle w:val="Piedepgina"/>
      <w:jc w:val="center"/>
      <w:rPr>
        <w:sz w:val="20"/>
        <w:szCs w:val="20"/>
      </w:rPr>
    </w:pPr>
    <w:r w:rsidRPr="00655D5B">
      <w:rPr>
        <w:sz w:val="20"/>
        <w:szCs w:val="20"/>
      </w:rPr>
      <w:t>Calle 10 N° 7-50 Of.301/ Capitolio Nacional</w:t>
    </w:r>
  </w:p>
  <w:p w14:paraId="093D1BBE" w14:textId="77777777" w:rsidR="000A74E5" w:rsidRPr="00655D5B" w:rsidRDefault="000A74E5" w:rsidP="000A74E5">
    <w:pPr>
      <w:pStyle w:val="Piedepgina"/>
      <w:jc w:val="center"/>
      <w:rPr>
        <w:sz w:val="20"/>
        <w:szCs w:val="20"/>
        <w:u w:val="single"/>
      </w:rPr>
    </w:pPr>
    <w:r w:rsidRPr="00655D5B">
      <w:rPr>
        <w:color w:val="000000" w:themeColor="text1"/>
        <w:sz w:val="20"/>
        <w:szCs w:val="20"/>
        <w:u w:val="single"/>
      </w:rPr>
      <w:t>gabriel.santos@camara.gov.co</w:t>
    </w:r>
  </w:p>
  <w:p w14:paraId="085DFAC1" w14:textId="77777777" w:rsidR="000A74E5" w:rsidRPr="00655D5B" w:rsidRDefault="000A74E5" w:rsidP="000A74E5">
    <w:pPr>
      <w:pStyle w:val="Piedepgina"/>
      <w:jc w:val="center"/>
      <w:rPr>
        <w:sz w:val="20"/>
        <w:szCs w:val="20"/>
      </w:rPr>
    </w:pPr>
    <w:r w:rsidRPr="00655D5B">
      <w:rPr>
        <w:sz w:val="20"/>
        <w:szCs w:val="20"/>
      </w:rPr>
      <w:t>Tel.: (571) 4325100 Ext. 5476</w:t>
    </w:r>
  </w:p>
  <w:p w14:paraId="18697078" w14:textId="77777777" w:rsidR="000A74E5" w:rsidRDefault="000A74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2163D" w14:textId="77777777" w:rsidR="002359DB" w:rsidRDefault="002359DB" w:rsidP="000A74E5">
      <w:r>
        <w:separator/>
      </w:r>
    </w:p>
  </w:footnote>
  <w:footnote w:type="continuationSeparator" w:id="0">
    <w:p w14:paraId="491C1C61" w14:textId="77777777" w:rsidR="002359DB" w:rsidRDefault="002359DB" w:rsidP="000A74E5">
      <w:r>
        <w:continuationSeparator/>
      </w:r>
    </w:p>
  </w:footnote>
  <w:footnote w:id="1">
    <w:p w14:paraId="735194FD" w14:textId="77777777" w:rsidR="00C66905" w:rsidRPr="003038D9" w:rsidRDefault="00C66905" w:rsidP="00C66905">
      <w:pPr>
        <w:pStyle w:val="Textonotapie"/>
        <w:rPr>
          <w:lang w:val="es-CO"/>
        </w:rPr>
      </w:pPr>
      <w:r>
        <w:rPr>
          <w:rStyle w:val="Refdenotaalpie"/>
        </w:rPr>
        <w:footnoteRef/>
      </w:r>
      <w:r>
        <w:t xml:space="preserve"> </w:t>
      </w:r>
      <w:r>
        <w:rPr>
          <w:lang w:val="es-CO"/>
        </w:rPr>
        <w:t xml:space="preserve">Fuente: Ministerio de Educación.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4A3C1" w14:textId="77777777" w:rsidR="000A74E5" w:rsidRDefault="000A74E5" w:rsidP="000A74E5">
    <w:pPr>
      <w:pStyle w:val="Encabezado"/>
      <w:jc w:val="center"/>
      <w:rPr>
        <w:color w:val="000000" w:themeColor="text1"/>
      </w:rPr>
    </w:pPr>
    <w:r w:rsidRPr="00EC6395">
      <w:rPr>
        <w:rFonts w:ascii="Times New Roman" w:eastAsia="Times New Roman" w:hAnsi="Times New Roman" w:cs="Times New Roman"/>
        <w:noProof/>
        <w:lang w:val="es-CO" w:eastAsia="es-CO"/>
      </w:rPr>
      <w:drawing>
        <wp:inline distT="0" distB="0" distL="0" distR="0" wp14:anchorId="32F6B882" wp14:editId="3E112D71">
          <wp:extent cx="2086583" cy="614360"/>
          <wp:effectExtent l="0" t="0" r="0" b="0"/>
          <wp:docPr id="1" name="Imagen 1" desc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2159" cy="630723"/>
                  </a:xfrm>
                  <a:prstGeom prst="rect">
                    <a:avLst/>
                  </a:prstGeom>
                  <a:noFill/>
                  <a:ln>
                    <a:noFill/>
                  </a:ln>
                </pic:spPr>
              </pic:pic>
            </a:graphicData>
          </a:graphic>
        </wp:inline>
      </w:drawing>
    </w:r>
  </w:p>
  <w:p w14:paraId="6F4ADC95" w14:textId="77777777" w:rsidR="000A74E5" w:rsidRPr="00655D5B" w:rsidRDefault="000A74E5" w:rsidP="000A74E5">
    <w:pPr>
      <w:pStyle w:val="Encabezado"/>
      <w:spacing w:line="276" w:lineRule="auto"/>
      <w:jc w:val="center"/>
      <w:rPr>
        <w:rFonts w:ascii="Century Gothic" w:hAnsi="Century Gothic" w:cs="Ayuthaya"/>
        <w:color w:val="000000" w:themeColor="text1"/>
        <w:sz w:val="28"/>
        <w:szCs w:val="28"/>
      </w:rPr>
    </w:pPr>
    <w:r w:rsidRPr="00655D5B">
      <w:rPr>
        <w:rFonts w:ascii="Century Gothic" w:hAnsi="Century Gothic" w:cs="Ayuthaya"/>
        <w:color w:val="000000" w:themeColor="text1"/>
        <w:sz w:val="28"/>
        <w:szCs w:val="28"/>
      </w:rPr>
      <w:t>GABRIEL SANTOS GARCÍA</w:t>
    </w:r>
  </w:p>
  <w:p w14:paraId="25FD262F" w14:textId="77777777" w:rsidR="000A74E5" w:rsidRPr="00655D5B" w:rsidRDefault="000A74E5" w:rsidP="000A74E5">
    <w:pPr>
      <w:jc w:val="center"/>
      <w:rPr>
        <w:rFonts w:cs="Arial"/>
        <w:sz w:val="20"/>
        <w:szCs w:val="20"/>
      </w:rPr>
    </w:pPr>
    <w:r w:rsidRPr="00655D5B">
      <w:rPr>
        <w:rFonts w:cs="Arial"/>
        <w:sz w:val="20"/>
        <w:szCs w:val="20"/>
      </w:rPr>
      <w:t xml:space="preserve">Representante a la </w:t>
    </w:r>
    <w:r w:rsidRPr="00655D5B">
      <w:rPr>
        <w:rFonts w:cs="Arial"/>
        <w:color w:val="000000" w:themeColor="text1"/>
        <w:sz w:val="20"/>
        <w:szCs w:val="20"/>
      </w:rPr>
      <w:t>Cámara</w:t>
    </w:r>
    <w:r w:rsidRPr="00655D5B">
      <w:rPr>
        <w:rFonts w:cs="Arial"/>
        <w:sz w:val="20"/>
        <w:szCs w:val="20"/>
      </w:rPr>
      <w:t xml:space="preserve"> por Bogotá</w:t>
    </w:r>
  </w:p>
  <w:p w14:paraId="7BAE9BD5" w14:textId="77777777" w:rsidR="000A74E5" w:rsidRPr="000A74E5" w:rsidRDefault="000A74E5" w:rsidP="000A74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B360D"/>
    <w:multiLevelType w:val="multilevel"/>
    <w:tmpl w:val="98186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9C285F"/>
    <w:multiLevelType w:val="hybridMultilevel"/>
    <w:tmpl w:val="F2F8B62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CAF6254"/>
    <w:multiLevelType w:val="hybridMultilevel"/>
    <w:tmpl w:val="529697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DC"/>
    <w:rsid w:val="00014AA8"/>
    <w:rsid w:val="00084C8E"/>
    <w:rsid w:val="000A74E5"/>
    <w:rsid w:val="00150C11"/>
    <w:rsid w:val="00167CCC"/>
    <w:rsid w:val="001932F6"/>
    <w:rsid w:val="0019708F"/>
    <w:rsid w:val="002009D3"/>
    <w:rsid w:val="002218FE"/>
    <w:rsid w:val="002359DB"/>
    <w:rsid w:val="00265D97"/>
    <w:rsid w:val="00285881"/>
    <w:rsid w:val="002B6095"/>
    <w:rsid w:val="00312CA2"/>
    <w:rsid w:val="0036291D"/>
    <w:rsid w:val="0038193F"/>
    <w:rsid w:val="003901AD"/>
    <w:rsid w:val="00394614"/>
    <w:rsid w:val="003A67DC"/>
    <w:rsid w:val="003B02C1"/>
    <w:rsid w:val="0042081F"/>
    <w:rsid w:val="004B3C79"/>
    <w:rsid w:val="004C30E6"/>
    <w:rsid w:val="005049F9"/>
    <w:rsid w:val="005218E2"/>
    <w:rsid w:val="00537A9F"/>
    <w:rsid w:val="005D352C"/>
    <w:rsid w:val="005E377D"/>
    <w:rsid w:val="005E640A"/>
    <w:rsid w:val="00653BC1"/>
    <w:rsid w:val="00663555"/>
    <w:rsid w:val="00664883"/>
    <w:rsid w:val="00692C00"/>
    <w:rsid w:val="006C79B3"/>
    <w:rsid w:val="00766CCD"/>
    <w:rsid w:val="00791C48"/>
    <w:rsid w:val="007A6A62"/>
    <w:rsid w:val="007D5E8C"/>
    <w:rsid w:val="007E750E"/>
    <w:rsid w:val="00810CD7"/>
    <w:rsid w:val="00813DA9"/>
    <w:rsid w:val="00865674"/>
    <w:rsid w:val="00895598"/>
    <w:rsid w:val="008C5555"/>
    <w:rsid w:val="00962FF2"/>
    <w:rsid w:val="009B4ADA"/>
    <w:rsid w:val="00A4067D"/>
    <w:rsid w:val="00A566B4"/>
    <w:rsid w:val="00AA1B54"/>
    <w:rsid w:val="00AD1DBC"/>
    <w:rsid w:val="00B23062"/>
    <w:rsid w:val="00B32C3B"/>
    <w:rsid w:val="00B41A60"/>
    <w:rsid w:val="00B638CE"/>
    <w:rsid w:val="00B63B65"/>
    <w:rsid w:val="00B90448"/>
    <w:rsid w:val="00BA5801"/>
    <w:rsid w:val="00BE7087"/>
    <w:rsid w:val="00BF002A"/>
    <w:rsid w:val="00C66905"/>
    <w:rsid w:val="00E116FB"/>
    <w:rsid w:val="00E1440F"/>
    <w:rsid w:val="00F03D27"/>
    <w:rsid w:val="00F04CC0"/>
    <w:rsid w:val="00F1500D"/>
    <w:rsid w:val="00F462D4"/>
    <w:rsid w:val="00F903C9"/>
    <w:rsid w:val="00F924F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8D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A74E5"/>
    <w:pPr>
      <w:tabs>
        <w:tab w:val="center" w:pos="4252"/>
        <w:tab w:val="right" w:pos="8504"/>
      </w:tabs>
    </w:pPr>
  </w:style>
  <w:style w:type="character" w:customStyle="1" w:styleId="EncabezadoCar">
    <w:name w:val="Encabezado Car"/>
    <w:basedOn w:val="Fuentedeprrafopredeter"/>
    <w:link w:val="Encabezado"/>
    <w:uiPriority w:val="99"/>
    <w:rsid w:val="000A74E5"/>
  </w:style>
  <w:style w:type="paragraph" w:styleId="Piedepgina">
    <w:name w:val="footer"/>
    <w:basedOn w:val="Normal"/>
    <w:link w:val="PiedepginaCar"/>
    <w:uiPriority w:val="99"/>
    <w:unhideWhenUsed/>
    <w:rsid w:val="000A74E5"/>
    <w:pPr>
      <w:tabs>
        <w:tab w:val="center" w:pos="4252"/>
        <w:tab w:val="right" w:pos="8504"/>
      </w:tabs>
    </w:pPr>
  </w:style>
  <w:style w:type="character" w:customStyle="1" w:styleId="PiedepginaCar">
    <w:name w:val="Pie de página Car"/>
    <w:basedOn w:val="Fuentedeprrafopredeter"/>
    <w:link w:val="Piedepgina"/>
    <w:uiPriority w:val="99"/>
    <w:rsid w:val="000A74E5"/>
  </w:style>
  <w:style w:type="paragraph" w:styleId="Prrafodelista">
    <w:name w:val="List Paragraph"/>
    <w:basedOn w:val="Normal"/>
    <w:uiPriority w:val="34"/>
    <w:qFormat/>
    <w:rsid w:val="007A6A62"/>
    <w:pPr>
      <w:ind w:left="720"/>
      <w:contextualSpacing/>
    </w:pPr>
  </w:style>
  <w:style w:type="paragraph" w:customStyle="1" w:styleId="m2259073937270028317s10">
    <w:name w:val="m_2259073937270028317s10"/>
    <w:basedOn w:val="Normal"/>
    <w:rsid w:val="00C66905"/>
    <w:pPr>
      <w:spacing w:before="100" w:beforeAutospacing="1" w:after="100" w:afterAutospacing="1"/>
    </w:pPr>
    <w:rPr>
      <w:rFonts w:ascii="Times New Roman" w:eastAsiaTheme="minorHAnsi" w:hAnsi="Times New Roman" w:cs="Times New Roman"/>
    </w:rPr>
  </w:style>
  <w:style w:type="paragraph" w:styleId="Textonotapie">
    <w:name w:val="footnote text"/>
    <w:basedOn w:val="Normal"/>
    <w:link w:val="TextonotapieCar"/>
    <w:uiPriority w:val="99"/>
    <w:semiHidden/>
    <w:unhideWhenUsed/>
    <w:rsid w:val="00C66905"/>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C66905"/>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C669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045">
      <w:bodyDiv w:val="1"/>
      <w:marLeft w:val="0"/>
      <w:marRight w:val="0"/>
      <w:marTop w:val="0"/>
      <w:marBottom w:val="0"/>
      <w:divBdr>
        <w:top w:val="none" w:sz="0" w:space="0" w:color="auto"/>
        <w:left w:val="none" w:sz="0" w:space="0" w:color="auto"/>
        <w:bottom w:val="none" w:sz="0" w:space="0" w:color="auto"/>
        <w:right w:val="none" w:sz="0" w:space="0" w:color="auto"/>
      </w:divBdr>
    </w:div>
    <w:div w:id="404646147">
      <w:bodyDiv w:val="1"/>
      <w:marLeft w:val="0"/>
      <w:marRight w:val="0"/>
      <w:marTop w:val="0"/>
      <w:marBottom w:val="0"/>
      <w:divBdr>
        <w:top w:val="none" w:sz="0" w:space="0" w:color="auto"/>
        <w:left w:val="none" w:sz="0" w:space="0" w:color="auto"/>
        <w:bottom w:val="none" w:sz="0" w:space="0" w:color="auto"/>
        <w:right w:val="none" w:sz="0" w:space="0" w:color="auto"/>
      </w:divBdr>
    </w:div>
    <w:div w:id="1060401122">
      <w:bodyDiv w:val="1"/>
      <w:marLeft w:val="0"/>
      <w:marRight w:val="0"/>
      <w:marTop w:val="0"/>
      <w:marBottom w:val="0"/>
      <w:divBdr>
        <w:top w:val="none" w:sz="0" w:space="0" w:color="auto"/>
        <w:left w:val="none" w:sz="0" w:space="0" w:color="auto"/>
        <w:bottom w:val="none" w:sz="0" w:space="0" w:color="auto"/>
        <w:right w:val="none" w:sz="0" w:space="0" w:color="auto"/>
      </w:divBdr>
    </w:div>
    <w:div w:id="1957133800">
      <w:bodyDiv w:val="1"/>
      <w:marLeft w:val="0"/>
      <w:marRight w:val="0"/>
      <w:marTop w:val="0"/>
      <w:marBottom w:val="0"/>
      <w:divBdr>
        <w:top w:val="none" w:sz="0" w:space="0" w:color="auto"/>
        <w:left w:val="none" w:sz="0" w:space="0" w:color="auto"/>
        <w:bottom w:val="none" w:sz="0" w:space="0" w:color="auto"/>
        <w:right w:val="none" w:sz="0" w:space="0" w:color="auto"/>
      </w:divBdr>
    </w:div>
    <w:div w:id="1975980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8425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guzman duarte utl.HR Gabriel santos</dc:creator>
  <cp:lastModifiedBy>Paula Alejandra Onzaga Vargara</cp:lastModifiedBy>
  <cp:revision>2</cp:revision>
  <dcterms:created xsi:type="dcterms:W3CDTF">2019-10-29T15:47:00Z</dcterms:created>
  <dcterms:modified xsi:type="dcterms:W3CDTF">2019-10-29T15:47:00Z</dcterms:modified>
</cp:coreProperties>
</file>